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C54A1" w:rsidRDefault="004C54A1" w:rsidP="004C54A1">
      <w:pPr>
        <w:pStyle w:val="Zaglavlje"/>
        <w:tabs>
          <w:tab w:val="left" w:pos="708"/>
        </w:tabs>
      </w:pPr>
      <w:r>
        <w:t xml:space="preserve">                            </w:t>
      </w:r>
      <w:r>
        <w:rPr>
          <w:lang w:eastAsia="hr-HR"/>
        </w:rPr>
        <w:drawing>
          <wp:inline distT="0" distB="0" distL="0" distR="0">
            <wp:extent cx="438150" cy="619125"/>
            <wp:effectExtent l="0" t="0" r="0" b="9525"/>
            <wp:docPr id="1" name="Slika 1" descr="grb_b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boj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8150" cy="619125"/>
                    </a:xfrm>
                    <a:prstGeom prst="rect">
                      <a:avLst/>
                    </a:prstGeom>
                    <a:noFill/>
                    <a:ln>
                      <a:noFill/>
                    </a:ln>
                  </pic:spPr>
                </pic:pic>
              </a:graphicData>
            </a:graphic>
          </wp:inline>
        </w:drawing>
      </w:r>
    </w:p>
    <w:p w:rsidR="004C54A1" w:rsidRDefault="004C54A1" w:rsidP="004C54A1">
      <w:pPr>
        <w:spacing w:after="0" w:line="240" w:lineRule="auto"/>
        <w:rPr>
          <w:rFonts w:ascii="Times New Roman" w:hAnsi="Times New Roman" w:cs="Times New Roman"/>
          <w:b/>
          <w:bCs/>
        </w:rPr>
      </w:pPr>
      <w:r w:rsidRPr="004C54A1">
        <w:rPr>
          <w:rFonts w:ascii="Times New Roman" w:hAnsi="Times New Roman" w:cs="Times New Roman"/>
          <w:b/>
          <w:bCs/>
        </w:rPr>
        <w:t xml:space="preserve">  R E P U B L I K A    H R V A T S K A</w:t>
      </w:r>
    </w:p>
    <w:p w:rsidR="004C54A1" w:rsidRPr="004C54A1" w:rsidRDefault="004C54A1" w:rsidP="004C54A1">
      <w:pPr>
        <w:spacing w:after="0" w:line="240" w:lineRule="auto"/>
        <w:rPr>
          <w:rFonts w:ascii="Times New Roman" w:hAnsi="Times New Roman" w:cs="Times New Roman"/>
          <w:b/>
          <w:bCs/>
        </w:rPr>
      </w:pPr>
      <w:r w:rsidRPr="004C54A1">
        <w:rPr>
          <w:rFonts w:ascii="Times New Roman" w:hAnsi="Times New Roman" w:cs="Times New Roman"/>
          <w:b/>
          <w:bCs/>
        </w:rPr>
        <w:t>KRAPINSKO-ZAGORSKA ŽUPANIJA</w:t>
      </w:r>
    </w:p>
    <w:p w:rsidR="004C54A1" w:rsidRPr="004C54A1" w:rsidRDefault="004C54A1" w:rsidP="004C54A1">
      <w:pPr>
        <w:spacing w:after="0" w:line="240" w:lineRule="auto"/>
        <w:rPr>
          <w:rFonts w:ascii="Times New Roman" w:hAnsi="Times New Roman" w:cs="Times New Roman"/>
          <w:b/>
          <w:bCs/>
        </w:rPr>
      </w:pPr>
      <w:r w:rsidRPr="004C54A1">
        <w:rPr>
          <w:rFonts w:ascii="Times New Roman" w:hAnsi="Times New Roman" w:cs="Times New Roman"/>
          <w:b/>
          <w:bCs/>
        </w:rPr>
        <w:t xml:space="preserve">               OPĆINA PETROVSKO</w:t>
      </w:r>
    </w:p>
    <w:p w:rsidR="004C54A1" w:rsidRPr="004C54A1" w:rsidRDefault="004C54A1" w:rsidP="004C54A1">
      <w:pPr>
        <w:spacing w:after="0" w:line="240" w:lineRule="auto"/>
        <w:rPr>
          <w:rFonts w:ascii="Times New Roman" w:hAnsi="Times New Roman" w:cs="Times New Roman"/>
          <w:b/>
          <w:bCs/>
        </w:rPr>
      </w:pPr>
      <w:r w:rsidRPr="004C54A1">
        <w:rPr>
          <w:rFonts w:ascii="Times New Roman" w:hAnsi="Times New Roman" w:cs="Times New Roman"/>
          <w:b/>
          <w:bCs/>
        </w:rPr>
        <w:t xml:space="preserve">                OPĆINSKO VIJEĆE</w:t>
      </w:r>
    </w:p>
    <w:p w:rsidR="004C54A1" w:rsidRPr="004C54A1" w:rsidRDefault="004C54A1" w:rsidP="004C54A1">
      <w:pPr>
        <w:spacing w:after="0" w:line="240" w:lineRule="auto"/>
        <w:rPr>
          <w:rFonts w:ascii="Times New Roman" w:hAnsi="Times New Roman" w:cs="Times New Roman"/>
          <w:bCs/>
        </w:rPr>
      </w:pPr>
      <w:r w:rsidRPr="004C54A1">
        <w:rPr>
          <w:rFonts w:ascii="Times New Roman" w:hAnsi="Times New Roman" w:cs="Times New Roman"/>
          <w:bCs/>
        </w:rPr>
        <w:t>KLASA</w:t>
      </w:r>
      <w:r w:rsidR="009A2E1C">
        <w:rPr>
          <w:rFonts w:ascii="Times New Roman" w:hAnsi="Times New Roman" w:cs="Times New Roman"/>
          <w:bCs/>
        </w:rPr>
        <w:t>363</w:t>
      </w:r>
      <w:r w:rsidRPr="004C54A1">
        <w:rPr>
          <w:rFonts w:ascii="Times New Roman" w:hAnsi="Times New Roman" w:cs="Times New Roman"/>
          <w:bCs/>
        </w:rPr>
        <w:t>-05/20-01/</w:t>
      </w:r>
      <w:r w:rsidR="00740862">
        <w:rPr>
          <w:rFonts w:ascii="Times New Roman" w:hAnsi="Times New Roman" w:cs="Times New Roman"/>
          <w:bCs/>
        </w:rPr>
        <w:t>02</w:t>
      </w:r>
    </w:p>
    <w:p w:rsidR="004C54A1" w:rsidRPr="004C54A1" w:rsidRDefault="004C54A1" w:rsidP="004C54A1">
      <w:pPr>
        <w:spacing w:after="0" w:line="240" w:lineRule="auto"/>
        <w:rPr>
          <w:rFonts w:ascii="Times New Roman" w:hAnsi="Times New Roman" w:cs="Times New Roman"/>
        </w:rPr>
      </w:pPr>
      <w:r w:rsidRPr="004C54A1">
        <w:rPr>
          <w:rFonts w:ascii="Times New Roman" w:hAnsi="Times New Roman" w:cs="Times New Roman"/>
          <w:bCs/>
        </w:rPr>
        <w:t>URBROJ:</w:t>
      </w:r>
      <w:r w:rsidRPr="004C54A1">
        <w:rPr>
          <w:rFonts w:ascii="Times New Roman" w:hAnsi="Times New Roman" w:cs="Times New Roman"/>
          <w:b/>
          <w:bCs/>
        </w:rPr>
        <w:t xml:space="preserve"> </w:t>
      </w:r>
      <w:r w:rsidRPr="004C54A1">
        <w:rPr>
          <w:rFonts w:ascii="Times New Roman" w:hAnsi="Times New Roman" w:cs="Times New Roman"/>
          <w:bCs/>
        </w:rPr>
        <w:t>2140/03-0</w:t>
      </w:r>
      <w:r w:rsidR="009A2E1C">
        <w:rPr>
          <w:rFonts w:ascii="Times New Roman" w:hAnsi="Times New Roman" w:cs="Times New Roman"/>
          <w:bCs/>
        </w:rPr>
        <w:t>1</w:t>
      </w:r>
      <w:r w:rsidRPr="004C54A1">
        <w:rPr>
          <w:rFonts w:ascii="Times New Roman" w:hAnsi="Times New Roman" w:cs="Times New Roman"/>
          <w:bCs/>
        </w:rPr>
        <w:t>-20-1</w:t>
      </w:r>
    </w:p>
    <w:p w:rsidR="004C54A1" w:rsidRPr="004C54A1" w:rsidRDefault="004C54A1" w:rsidP="004C54A1">
      <w:pPr>
        <w:spacing w:after="0" w:line="240" w:lineRule="auto"/>
        <w:rPr>
          <w:rFonts w:ascii="Times New Roman" w:hAnsi="Times New Roman" w:cs="Times New Roman"/>
        </w:rPr>
      </w:pPr>
      <w:proofErr w:type="spellStart"/>
      <w:r w:rsidRPr="004C54A1">
        <w:rPr>
          <w:rFonts w:ascii="Times New Roman" w:hAnsi="Times New Roman" w:cs="Times New Roman"/>
        </w:rPr>
        <w:t>Petrovsko</w:t>
      </w:r>
      <w:proofErr w:type="spellEnd"/>
      <w:r w:rsidRPr="004C54A1">
        <w:rPr>
          <w:rFonts w:ascii="Times New Roman" w:hAnsi="Times New Roman" w:cs="Times New Roman"/>
        </w:rPr>
        <w:t xml:space="preserve">, </w:t>
      </w:r>
      <w:r w:rsidR="009A2E1C">
        <w:rPr>
          <w:rFonts w:ascii="Times New Roman" w:hAnsi="Times New Roman" w:cs="Times New Roman"/>
        </w:rPr>
        <w:t>23</w:t>
      </w:r>
      <w:r w:rsidRPr="004C54A1">
        <w:rPr>
          <w:rFonts w:ascii="Times New Roman" w:hAnsi="Times New Roman" w:cs="Times New Roman"/>
        </w:rPr>
        <w:t>. lipnja  2020.</w:t>
      </w:r>
    </w:p>
    <w:p w:rsidR="004C54A1" w:rsidRDefault="004C54A1" w:rsidP="004C54A1">
      <w:pPr>
        <w:rPr>
          <w:rFonts w:ascii="Times New Roman" w:hAnsi="Times New Roman" w:cs="Times New Roman"/>
          <w:sz w:val="24"/>
          <w:szCs w:val="24"/>
        </w:rPr>
      </w:pPr>
    </w:p>
    <w:p w:rsidR="004C54A1" w:rsidRDefault="004C54A1" w:rsidP="002C6B02">
      <w:pPr>
        <w:ind w:firstLine="708"/>
        <w:rPr>
          <w:rFonts w:ascii="Times New Roman" w:hAnsi="Times New Roman" w:cs="Times New Roman"/>
          <w:sz w:val="24"/>
          <w:szCs w:val="24"/>
        </w:rPr>
      </w:pPr>
    </w:p>
    <w:p w:rsidR="002C6B02" w:rsidRDefault="002C6B02" w:rsidP="00996A5C">
      <w:pPr>
        <w:ind w:firstLine="708"/>
        <w:rPr>
          <w:rFonts w:ascii="Times New Roman" w:hAnsi="Times New Roman" w:cs="Times New Roman"/>
          <w:sz w:val="24"/>
          <w:szCs w:val="24"/>
        </w:rPr>
      </w:pPr>
      <w:r w:rsidRPr="002C6B02">
        <w:rPr>
          <w:rFonts w:ascii="Times New Roman" w:hAnsi="Times New Roman" w:cs="Times New Roman"/>
          <w:sz w:val="24"/>
          <w:szCs w:val="24"/>
        </w:rPr>
        <w:t>Na temelju članka 18.stavka 1. Zakona o grobljima („Narodne novine“ broj 19/98</w:t>
      </w:r>
      <w:r>
        <w:rPr>
          <w:rFonts w:ascii="Times New Roman" w:hAnsi="Times New Roman" w:cs="Times New Roman"/>
          <w:sz w:val="24"/>
          <w:szCs w:val="24"/>
        </w:rPr>
        <w:t>.</w:t>
      </w:r>
      <w:r w:rsidRPr="002C6B02">
        <w:rPr>
          <w:rFonts w:ascii="Times New Roman" w:hAnsi="Times New Roman" w:cs="Times New Roman"/>
          <w:sz w:val="24"/>
          <w:szCs w:val="24"/>
        </w:rPr>
        <w:t>, 50/12</w:t>
      </w:r>
      <w:r>
        <w:rPr>
          <w:rFonts w:ascii="Times New Roman" w:hAnsi="Times New Roman" w:cs="Times New Roman"/>
          <w:sz w:val="24"/>
          <w:szCs w:val="24"/>
        </w:rPr>
        <w:t>.</w:t>
      </w:r>
      <w:r w:rsidRPr="002C6B02">
        <w:rPr>
          <w:rFonts w:ascii="Times New Roman" w:hAnsi="Times New Roman" w:cs="Times New Roman"/>
          <w:sz w:val="24"/>
          <w:szCs w:val="24"/>
        </w:rPr>
        <w:t xml:space="preserve"> i 89/17</w:t>
      </w:r>
      <w:r>
        <w:rPr>
          <w:rFonts w:ascii="Times New Roman" w:hAnsi="Times New Roman" w:cs="Times New Roman"/>
          <w:sz w:val="24"/>
          <w:szCs w:val="24"/>
        </w:rPr>
        <w:t>.</w:t>
      </w:r>
      <w:r w:rsidRPr="002C6B02">
        <w:rPr>
          <w:rFonts w:ascii="Times New Roman" w:hAnsi="Times New Roman" w:cs="Times New Roman"/>
          <w:sz w:val="24"/>
          <w:szCs w:val="24"/>
        </w:rPr>
        <w:t xml:space="preserve">) i članka </w:t>
      </w:r>
      <w:r>
        <w:rPr>
          <w:rFonts w:ascii="Times New Roman" w:hAnsi="Times New Roman" w:cs="Times New Roman"/>
          <w:sz w:val="24"/>
          <w:szCs w:val="24"/>
        </w:rPr>
        <w:t>15</w:t>
      </w:r>
      <w:r w:rsidRPr="002C6B02">
        <w:rPr>
          <w:rFonts w:ascii="Times New Roman" w:hAnsi="Times New Roman" w:cs="Times New Roman"/>
          <w:sz w:val="24"/>
          <w:szCs w:val="24"/>
        </w:rPr>
        <w:t xml:space="preserve">. Statuta Općine </w:t>
      </w:r>
      <w:proofErr w:type="spellStart"/>
      <w:r>
        <w:rPr>
          <w:rFonts w:ascii="Times New Roman" w:hAnsi="Times New Roman" w:cs="Times New Roman"/>
          <w:sz w:val="24"/>
          <w:szCs w:val="24"/>
        </w:rPr>
        <w:t>Petrovsko</w:t>
      </w:r>
      <w:proofErr w:type="spellEnd"/>
      <w:r w:rsidRPr="002C6B02">
        <w:rPr>
          <w:rFonts w:ascii="Times New Roman" w:hAnsi="Times New Roman" w:cs="Times New Roman"/>
          <w:sz w:val="24"/>
          <w:szCs w:val="24"/>
        </w:rPr>
        <w:t xml:space="preserve"> („Službeni glasnik Krapinsko-zagorske županije“, </w:t>
      </w:r>
      <w:r w:rsidRPr="001B62B5">
        <w:rPr>
          <w:rFonts w:ascii="Times New Roman" w:hAnsi="Times New Roman" w:cs="Times New Roman"/>
          <w:sz w:val="24"/>
          <w:szCs w:val="24"/>
        </w:rPr>
        <w:t xml:space="preserve">broj </w:t>
      </w:r>
      <w:r w:rsidR="001B62B5" w:rsidRPr="001B62B5">
        <w:rPr>
          <w:rFonts w:ascii="Times New Roman" w:hAnsi="Times New Roman" w:cs="Times New Roman"/>
          <w:sz w:val="24"/>
          <w:szCs w:val="24"/>
        </w:rPr>
        <w:t>10/13., 12/18. i 6/20</w:t>
      </w:r>
      <w:r w:rsidRPr="001B62B5">
        <w:rPr>
          <w:rFonts w:ascii="Times New Roman" w:hAnsi="Times New Roman" w:cs="Times New Roman"/>
          <w:sz w:val="24"/>
          <w:szCs w:val="24"/>
        </w:rPr>
        <w:t>),</w:t>
      </w:r>
      <w:r w:rsidRPr="002C6B02">
        <w:rPr>
          <w:rFonts w:ascii="Times New Roman" w:hAnsi="Times New Roman" w:cs="Times New Roman"/>
          <w:sz w:val="24"/>
          <w:szCs w:val="24"/>
        </w:rPr>
        <w:t xml:space="preserve"> Općinsko vijeće Općine </w:t>
      </w:r>
      <w:proofErr w:type="spellStart"/>
      <w:r>
        <w:rPr>
          <w:rFonts w:ascii="Times New Roman" w:hAnsi="Times New Roman" w:cs="Times New Roman"/>
          <w:sz w:val="24"/>
          <w:szCs w:val="24"/>
        </w:rPr>
        <w:t>Petrovsko</w:t>
      </w:r>
      <w:proofErr w:type="spellEnd"/>
      <w:r w:rsidRPr="002C6B02">
        <w:rPr>
          <w:rFonts w:ascii="Times New Roman" w:hAnsi="Times New Roman" w:cs="Times New Roman"/>
          <w:sz w:val="24"/>
          <w:szCs w:val="24"/>
        </w:rPr>
        <w:t xml:space="preserve"> na svojoj </w:t>
      </w:r>
      <w:r>
        <w:rPr>
          <w:rFonts w:ascii="Times New Roman" w:hAnsi="Times New Roman" w:cs="Times New Roman"/>
          <w:sz w:val="24"/>
          <w:szCs w:val="24"/>
        </w:rPr>
        <w:t>22</w:t>
      </w:r>
      <w:r w:rsidRPr="002C6B02">
        <w:rPr>
          <w:rFonts w:ascii="Times New Roman" w:hAnsi="Times New Roman" w:cs="Times New Roman"/>
          <w:sz w:val="24"/>
          <w:szCs w:val="24"/>
        </w:rPr>
        <w:t xml:space="preserve">. sjednici </w:t>
      </w:r>
      <w:proofErr w:type="spellStart"/>
      <w:r w:rsidRPr="002C6B02">
        <w:rPr>
          <w:rFonts w:ascii="Times New Roman" w:hAnsi="Times New Roman" w:cs="Times New Roman"/>
          <w:sz w:val="24"/>
          <w:szCs w:val="24"/>
        </w:rPr>
        <w:t>održanoj</w:t>
      </w:r>
      <w:r w:rsidR="00740862">
        <w:rPr>
          <w:rFonts w:ascii="Times New Roman" w:hAnsi="Times New Roman" w:cs="Times New Roman"/>
          <w:sz w:val="24"/>
          <w:szCs w:val="24"/>
        </w:rPr>
        <w:t>,</w:t>
      </w:r>
      <w:r w:rsidRPr="002C6B02">
        <w:rPr>
          <w:rFonts w:ascii="Times New Roman" w:hAnsi="Times New Roman" w:cs="Times New Roman"/>
          <w:sz w:val="24"/>
          <w:szCs w:val="24"/>
        </w:rPr>
        <w:t>dana</w:t>
      </w:r>
      <w:proofErr w:type="spellEnd"/>
      <w:r w:rsidRPr="002C6B02">
        <w:rPr>
          <w:rFonts w:ascii="Times New Roman" w:hAnsi="Times New Roman" w:cs="Times New Roman"/>
          <w:sz w:val="24"/>
          <w:szCs w:val="24"/>
        </w:rPr>
        <w:t xml:space="preserve"> 2</w:t>
      </w:r>
      <w:r>
        <w:rPr>
          <w:rFonts w:ascii="Times New Roman" w:hAnsi="Times New Roman" w:cs="Times New Roman"/>
          <w:sz w:val="24"/>
          <w:szCs w:val="24"/>
        </w:rPr>
        <w:t>3</w:t>
      </w:r>
      <w:r w:rsidRPr="002C6B02">
        <w:rPr>
          <w:rFonts w:ascii="Times New Roman" w:hAnsi="Times New Roman" w:cs="Times New Roman"/>
          <w:sz w:val="24"/>
          <w:szCs w:val="24"/>
        </w:rPr>
        <w:t xml:space="preserve">. </w:t>
      </w:r>
      <w:r>
        <w:rPr>
          <w:rFonts w:ascii="Times New Roman" w:hAnsi="Times New Roman" w:cs="Times New Roman"/>
          <w:sz w:val="24"/>
          <w:szCs w:val="24"/>
        </w:rPr>
        <w:t>lipnja</w:t>
      </w:r>
      <w:r w:rsidRPr="002C6B02">
        <w:rPr>
          <w:rFonts w:ascii="Times New Roman" w:hAnsi="Times New Roman" w:cs="Times New Roman"/>
          <w:sz w:val="24"/>
          <w:szCs w:val="24"/>
        </w:rPr>
        <w:t xml:space="preserve"> 20</w:t>
      </w:r>
      <w:r w:rsidR="009A2E1C">
        <w:rPr>
          <w:rFonts w:ascii="Times New Roman" w:hAnsi="Times New Roman" w:cs="Times New Roman"/>
          <w:sz w:val="24"/>
          <w:szCs w:val="24"/>
        </w:rPr>
        <w:t>20</w:t>
      </w:r>
      <w:r w:rsidRPr="002C6B02">
        <w:rPr>
          <w:rFonts w:ascii="Times New Roman" w:hAnsi="Times New Roman" w:cs="Times New Roman"/>
          <w:sz w:val="24"/>
          <w:szCs w:val="24"/>
        </w:rPr>
        <w:t>. godine donijelo je</w:t>
      </w:r>
    </w:p>
    <w:p w:rsidR="002C6B02" w:rsidRDefault="002C6B02" w:rsidP="002C6B02">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w:t>
      </w:r>
    </w:p>
    <w:p w:rsidR="002C6B02" w:rsidRDefault="002C6B02" w:rsidP="002C6B02">
      <w:pPr>
        <w:jc w:val="center"/>
        <w:rPr>
          <w:rFonts w:ascii="Times New Roman" w:hAnsi="Times New Roman" w:cs="Times New Roman"/>
          <w:b/>
          <w:bCs/>
          <w:sz w:val="24"/>
          <w:szCs w:val="24"/>
        </w:rPr>
      </w:pPr>
      <w:r w:rsidRPr="002C6B02">
        <w:rPr>
          <w:rFonts w:ascii="Times New Roman" w:hAnsi="Times New Roman" w:cs="Times New Roman"/>
          <w:b/>
          <w:bCs/>
          <w:sz w:val="24"/>
          <w:szCs w:val="24"/>
        </w:rPr>
        <w:t>ODLUKU</w:t>
      </w:r>
      <w:r w:rsidR="00880FB7">
        <w:rPr>
          <w:rFonts w:ascii="Times New Roman" w:hAnsi="Times New Roman" w:cs="Times New Roman"/>
          <w:b/>
          <w:bCs/>
          <w:sz w:val="24"/>
          <w:szCs w:val="24"/>
        </w:rPr>
        <w:t xml:space="preserve"> </w:t>
      </w:r>
      <w:r w:rsidRPr="002C6B02">
        <w:rPr>
          <w:rFonts w:ascii="Times New Roman" w:hAnsi="Times New Roman" w:cs="Times New Roman"/>
          <w:b/>
          <w:bCs/>
          <w:sz w:val="24"/>
          <w:szCs w:val="24"/>
        </w:rPr>
        <w:t xml:space="preserve"> O GROBLJ</w:t>
      </w:r>
      <w:r w:rsidR="006123BE">
        <w:rPr>
          <w:rFonts w:ascii="Times New Roman" w:hAnsi="Times New Roman" w:cs="Times New Roman"/>
          <w:b/>
          <w:bCs/>
          <w:sz w:val="24"/>
          <w:szCs w:val="24"/>
        </w:rPr>
        <w:t>U</w:t>
      </w:r>
    </w:p>
    <w:p w:rsidR="00996A5C" w:rsidRPr="002C6B02" w:rsidRDefault="00996A5C" w:rsidP="002C6B02">
      <w:pPr>
        <w:jc w:val="center"/>
        <w:rPr>
          <w:rFonts w:ascii="Times New Roman" w:hAnsi="Times New Roman" w:cs="Times New Roman"/>
          <w:b/>
          <w:bCs/>
          <w:sz w:val="24"/>
          <w:szCs w:val="24"/>
        </w:rPr>
      </w:pPr>
    </w:p>
    <w:p w:rsidR="001B62B5" w:rsidRPr="001B62B5" w:rsidRDefault="002C6B02" w:rsidP="002C6B02">
      <w:pPr>
        <w:ind w:firstLine="708"/>
        <w:rPr>
          <w:rFonts w:ascii="Times New Roman" w:hAnsi="Times New Roman" w:cs="Times New Roman"/>
          <w:b/>
          <w:bCs/>
          <w:sz w:val="24"/>
          <w:szCs w:val="24"/>
        </w:rPr>
      </w:pPr>
      <w:r w:rsidRPr="001B62B5">
        <w:rPr>
          <w:rFonts w:ascii="Times New Roman" w:hAnsi="Times New Roman" w:cs="Times New Roman"/>
          <w:b/>
          <w:bCs/>
          <w:sz w:val="24"/>
          <w:szCs w:val="24"/>
        </w:rPr>
        <w:t xml:space="preserve">I. OPĆE ODREDBE </w:t>
      </w:r>
    </w:p>
    <w:p w:rsid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1.</w:t>
      </w:r>
    </w:p>
    <w:p w:rsidR="001B62B5" w:rsidRPr="001B62B5" w:rsidRDefault="001B62B5" w:rsidP="001B62B5">
      <w:pPr>
        <w:jc w:val="center"/>
        <w:rPr>
          <w:rFonts w:ascii="Times New Roman" w:hAnsi="Times New Roman" w:cs="Times New Roman"/>
          <w:b/>
          <w:bCs/>
          <w:sz w:val="24"/>
          <w:szCs w:val="24"/>
        </w:rPr>
      </w:pPr>
    </w:p>
    <w:p w:rsidR="001B62B5" w:rsidRDefault="002C6B02" w:rsidP="002C6B02">
      <w:pPr>
        <w:ind w:firstLine="708"/>
        <w:rPr>
          <w:rFonts w:ascii="Times New Roman" w:hAnsi="Times New Roman" w:cs="Times New Roman"/>
          <w:sz w:val="24"/>
          <w:szCs w:val="24"/>
        </w:rPr>
      </w:pPr>
      <w:r w:rsidRPr="002C6B02">
        <w:rPr>
          <w:rFonts w:ascii="Times New Roman" w:hAnsi="Times New Roman" w:cs="Times New Roman"/>
          <w:sz w:val="24"/>
          <w:szCs w:val="24"/>
        </w:rPr>
        <w:t>Ovom odlukom uređuju se oprema i uređaji grobnog mjesta, mjerila i način dodjeljivanja i ustupanja grobnih mjesta na korištenje, vremenski razmaci ukopa u popunjena grobna mjesta, način ukopa nepoznatih osoba, održavanje groblja i uklanjanje otpada, način i uvjeti upravljanja grobljem te uvjeti i mjerila za plaćanje naknade kod dodjele grobnog mjesta i godišnje naknade za korištenje grobnog mjesta.</w:t>
      </w:r>
    </w:p>
    <w:p w:rsidR="00996A5C" w:rsidRDefault="00996A5C" w:rsidP="002C6B02">
      <w:pPr>
        <w:ind w:firstLine="708"/>
        <w:rPr>
          <w:rFonts w:ascii="Times New Roman" w:hAnsi="Times New Roman" w:cs="Times New Roman"/>
          <w:sz w:val="24"/>
          <w:szCs w:val="24"/>
        </w:rPr>
      </w:pPr>
    </w:p>
    <w:p w:rsid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2.</w:t>
      </w:r>
    </w:p>
    <w:p w:rsidR="001B62B5" w:rsidRPr="001B62B5" w:rsidRDefault="001B62B5" w:rsidP="001B62B5">
      <w:pPr>
        <w:rPr>
          <w:rFonts w:ascii="Times New Roman" w:hAnsi="Times New Roman" w:cs="Times New Roman"/>
          <w:b/>
          <w:bCs/>
          <w:sz w:val="24"/>
          <w:szCs w:val="24"/>
        </w:rPr>
      </w:pPr>
    </w:p>
    <w:p w:rsidR="001B62B5" w:rsidRPr="00537450" w:rsidRDefault="002C6B02" w:rsidP="00537450">
      <w:pPr>
        <w:pStyle w:val="Odlomakpopisa"/>
        <w:numPr>
          <w:ilvl w:val="0"/>
          <w:numId w:val="2"/>
        </w:numPr>
        <w:rPr>
          <w:rFonts w:ascii="Times New Roman" w:hAnsi="Times New Roman" w:cs="Times New Roman"/>
          <w:sz w:val="24"/>
          <w:szCs w:val="24"/>
        </w:rPr>
      </w:pPr>
      <w:r w:rsidRPr="00537450">
        <w:rPr>
          <w:rFonts w:ascii="Times New Roman" w:hAnsi="Times New Roman" w:cs="Times New Roman"/>
          <w:sz w:val="24"/>
          <w:szCs w:val="24"/>
        </w:rPr>
        <w:t xml:space="preserve">Na području Općine </w:t>
      </w:r>
      <w:proofErr w:type="spellStart"/>
      <w:r w:rsidR="00996A5C" w:rsidRPr="00537450">
        <w:rPr>
          <w:rFonts w:ascii="Times New Roman" w:hAnsi="Times New Roman" w:cs="Times New Roman"/>
          <w:sz w:val="24"/>
          <w:szCs w:val="24"/>
        </w:rPr>
        <w:t>Petrovsko</w:t>
      </w:r>
      <w:proofErr w:type="spellEnd"/>
      <w:r w:rsidRPr="00537450">
        <w:rPr>
          <w:rFonts w:ascii="Times New Roman" w:hAnsi="Times New Roman" w:cs="Times New Roman"/>
          <w:sz w:val="24"/>
          <w:szCs w:val="24"/>
        </w:rPr>
        <w:t xml:space="preserve"> ukop se obavlja na groblju </w:t>
      </w:r>
      <w:proofErr w:type="spellStart"/>
      <w:r w:rsidR="00996A5C" w:rsidRPr="00537450">
        <w:rPr>
          <w:rFonts w:ascii="Times New Roman" w:hAnsi="Times New Roman" w:cs="Times New Roman"/>
          <w:sz w:val="24"/>
          <w:szCs w:val="24"/>
        </w:rPr>
        <w:t>Petrovsko</w:t>
      </w:r>
      <w:proofErr w:type="spellEnd"/>
      <w:r w:rsidRPr="00537450">
        <w:rPr>
          <w:rFonts w:ascii="Times New Roman" w:hAnsi="Times New Roman" w:cs="Times New Roman"/>
          <w:sz w:val="24"/>
          <w:szCs w:val="24"/>
        </w:rPr>
        <w:t xml:space="preserve"> (u daljnjem tekstu: groblj</w:t>
      </w:r>
      <w:r w:rsidR="00996A5C" w:rsidRPr="00537450">
        <w:rPr>
          <w:rFonts w:ascii="Times New Roman" w:hAnsi="Times New Roman" w:cs="Times New Roman"/>
          <w:sz w:val="24"/>
          <w:szCs w:val="24"/>
        </w:rPr>
        <w:t>e</w:t>
      </w:r>
      <w:r w:rsidRPr="00537450">
        <w:rPr>
          <w:rFonts w:ascii="Times New Roman" w:hAnsi="Times New Roman" w:cs="Times New Roman"/>
          <w:sz w:val="24"/>
          <w:szCs w:val="24"/>
        </w:rPr>
        <w:t>).</w:t>
      </w:r>
    </w:p>
    <w:p w:rsidR="00537450" w:rsidRPr="00537450" w:rsidRDefault="00537450" w:rsidP="00537450">
      <w:pPr>
        <w:pStyle w:val="Odlomakpopisa"/>
        <w:numPr>
          <w:ilvl w:val="0"/>
          <w:numId w:val="2"/>
        </w:numPr>
        <w:rPr>
          <w:rFonts w:ascii="Times New Roman" w:hAnsi="Times New Roman" w:cs="Times New Roman"/>
          <w:sz w:val="24"/>
          <w:szCs w:val="24"/>
        </w:rPr>
      </w:pPr>
      <w:r>
        <w:rPr>
          <w:rFonts w:ascii="Times New Roman" w:hAnsi="Times New Roman" w:cs="Times New Roman"/>
          <w:sz w:val="24"/>
          <w:szCs w:val="24"/>
        </w:rPr>
        <w:t xml:space="preserve">Na groblju iz stavka (1) ovog članka u pravilu, ukapaju se umrli koji su imali prebivalište na području Općine </w:t>
      </w:r>
      <w:proofErr w:type="spellStart"/>
      <w:r>
        <w:rPr>
          <w:rFonts w:ascii="Times New Roman" w:hAnsi="Times New Roman" w:cs="Times New Roman"/>
          <w:sz w:val="24"/>
          <w:szCs w:val="24"/>
        </w:rPr>
        <w:t>Petrovsko</w:t>
      </w:r>
      <w:proofErr w:type="spellEnd"/>
      <w:r>
        <w:rPr>
          <w:rFonts w:ascii="Times New Roman" w:hAnsi="Times New Roman" w:cs="Times New Roman"/>
          <w:sz w:val="24"/>
          <w:szCs w:val="24"/>
        </w:rPr>
        <w:t xml:space="preserve">, te prebivalište van naselja Općine </w:t>
      </w:r>
      <w:proofErr w:type="spellStart"/>
      <w:r>
        <w:rPr>
          <w:rFonts w:ascii="Times New Roman" w:hAnsi="Times New Roman" w:cs="Times New Roman"/>
          <w:sz w:val="24"/>
          <w:szCs w:val="24"/>
        </w:rPr>
        <w:t>Petrovsko</w:t>
      </w:r>
      <w:proofErr w:type="spellEnd"/>
      <w:r>
        <w:rPr>
          <w:rFonts w:ascii="Times New Roman" w:hAnsi="Times New Roman" w:cs="Times New Roman"/>
          <w:sz w:val="24"/>
          <w:szCs w:val="24"/>
        </w:rPr>
        <w:t xml:space="preserve"> koja pripadaju Župi </w:t>
      </w:r>
      <w:proofErr w:type="spellStart"/>
      <w:r>
        <w:rPr>
          <w:rFonts w:ascii="Times New Roman" w:hAnsi="Times New Roman" w:cs="Times New Roman"/>
          <w:sz w:val="24"/>
          <w:szCs w:val="24"/>
        </w:rPr>
        <w:t>Petrovsko</w:t>
      </w:r>
      <w:proofErr w:type="spellEnd"/>
      <w:r>
        <w:rPr>
          <w:rFonts w:ascii="Times New Roman" w:hAnsi="Times New Roman" w:cs="Times New Roman"/>
          <w:sz w:val="24"/>
          <w:szCs w:val="24"/>
        </w:rPr>
        <w:t>.</w:t>
      </w:r>
    </w:p>
    <w:p w:rsidR="001B62B5" w:rsidRDefault="002C6B02" w:rsidP="00537450">
      <w:pPr>
        <w:pStyle w:val="Odlomakpopisa"/>
        <w:numPr>
          <w:ilvl w:val="0"/>
          <w:numId w:val="2"/>
        </w:numPr>
        <w:rPr>
          <w:rFonts w:ascii="Times New Roman" w:hAnsi="Times New Roman" w:cs="Times New Roman"/>
          <w:sz w:val="24"/>
          <w:szCs w:val="24"/>
        </w:rPr>
      </w:pPr>
      <w:r w:rsidRPr="00537450">
        <w:rPr>
          <w:rFonts w:ascii="Times New Roman" w:hAnsi="Times New Roman" w:cs="Times New Roman"/>
          <w:sz w:val="24"/>
          <w:szCs w:val="24"/>
        </w:rPr>
        <w:t>Groblj</w:t>
      </w:r>
      <w:r w:rsidR="00996A5C" w:rsidRPr="00537450">
        <w:rPr>
          <w:rFonts w:ascii="Times New Roman" w:hAnsi="Times New Roman" w:cs="Times New Roman"/>
          <w:sz w:val="24"/>
          <w:szCs w:val="24"/>
        </w:rPr>
        <w:t>e</w:t>
      </w:r>
      <w:r w:rsidRPr="00537450">
        <w:rPr>
          <w:rFonts w:ascii="Times New Roman" w:hAnsi="Times New Roman" w:cs="Times New Roman"/>
          <w:sz w:val="24"/>
          <w:szCs w:val="24"/>
        </w:rPr>
        <w:t xml:space="preserve"> na području Općine </w:t>
      </w:r>
      <w:proofErr w:type="spellStart"/>
      <w:r w:rsidR="00996A5C" w:rsidRPr="00537450">
        <w:rPr>
          <w:rFonts w:ascii="Times New Roman" w:hAnsi="Times New Roman" w:cs="Times New Roman"/>
          <w:sz w:val="24"/>
          <w:szCs w:val="24"/>
        </w:rPr>
        <w:t>Petrovsko</w:t>
      </w:r>
      <w:proofErr w:type="spellEnd"/>
      <w:r w:rsidRPr="00537450">
        <w:rPr>
          <w:rFonts w:ascii="Times New Roman" w:hAnsi="Times New Roman" w:cs="Times New Roman"/>
          <w:sz w:val="24"/>
          <w:szCs w:val="24"/>
        </w:rPr>
        <w:t xml:space="preserve"> u vlasništvu </w:t>
      </w:r>
      <w:r w:rsidR="00996A5C" w:rsidRPr="00537450">
        <w:rPr>
          <w:rFonts w:ascii="Times New Roman" w:hAnsi="Times New Roman" w:cs="Times New Roman"/>
          <w:sz w:val="24"/>
          <w:szCs w:val="24"/>
        </w:rPr>
        <w:t>je</w:t>
      </w:r>
      <w:r w:rsidRPr="00537450">
        <w:rPr>
          <w:rFonts w:ascii="Times New Roman" w:hAnsi="Times New Roman" w:cs="Times New Roman"/>
          <w:sz w:val="24"/>
          <w:szCs w:val="24"/>
        </w:rPr>
        <w:t xml:space="preserve"> Općine </w:t>
      </w:r>
      <w:proofErr w:type="spellStart"/>
      <w:r w:rsidR="00996A5C" w:rsidRPr="00537450">
        <w:rPr>
          <w:rFonts w:ascii="Times New Roman" w:hAnsi="Times New Roman" w:cs="Times New Roman"/>
          <w:sz w:val="24"/>
          <w:szCs w:val="24"/>
        </w:rPr>
        <w:t>Petrovsko</w:t>
      </w:r>
      <w:proofErr w:type="spellEnd"/>
      <w:r w:rsidRPr="00537450">
        <w:rPr>
          <w:rFonts w:ascii="Times New Roman" w:hAnsi="Times New Roman" w:cs="Times New Roman"/>
          <w:sz w:val="24"/>
          <w:szCs w:val="24"/>
        </w:rPr>
        <w:t xml:space="preserve"> (u daljnjem tekstu: Općina).</w:t>
      </w:r>
    </w:p>
    <w:p w:rsidR="00537450" w:rsidRDefault="00537450" w:rsidP="00537450">
      <w:pPr>
        <w:pStyle w:val="Odlomakpopisa"/>
        <w:ind w:left="1128"/>
        <w:rPr>
          <w:rFonts w:ascii="Times New Roman" w:hAnsi="Times New Roman" w:cs="Times New Roman"/>
          <w:sz w:val="24"/>
          <w:szCs w:val="24"/>
        </w:rPr>
      </w:pPr>
    </w:p>
    <w:p w:rsidR="00537450" w:rsidRPr="00537450" w:rsidRDefault="00537450" w:rsidP="00537450">
      <w:pPr>
        <w:pStyle w:val="Odlomakpopisa"/>
        <w:ind w:left="1128"/>
        <w:rPr>
          <w:rFonts w:ascii="Times New Roman" w:hAnsi="Times New Roman" w:cs="Times New Roman"/>
          <w:sz w:val="24"/>
          <w:szCs w:val="24"/>
        </w:rPr>
      </w:pPr>
    </w:p>
    <w:p w:rsidR="00537450" w:rsidRPr="00537450" w:rsidRDefault="00537450" w:rsidP="00537450">
      <w:pPr>
        <w:pStyle w:val="Odlomakpopisa"/>
        <w:ind w:left="1128"/>
        <w:rPr>
          <w:rFonts w:ascii="Times New Roman" w:hAnsi="Times New Roman" w:cs="Times New Roman"/>
          <w:sz w:val="24"/>
          <w:szCs w:val="24"/>
        </w:rPr>
      </w:pPr>
    </w:p>
    <w:p w:rsidR="001B62B5" w:rsidRDefault="002C6B02" w:rsidP="001B62B5">
      <w:pPr>
        <w:jc w:val="center"/>
        <w:rPr>
          <w:rFonts w:ascii="Times New Roman" w:hAnsi="Times New Roman" w:cs="Times New Roman"/>
          <w:sz w:val="24"/>
          <w:szCs w:val="24"/>
        </w:rPr>
      </w:pPr>
      <w:r w:rsidRPr="001B62B5">
        <w:rPr>
          <w:rFonts w:ascii="Times New Roman" w:hAnsi="Times New Roman" w:cs="Times New Roman"/>
          <w:b/>
          <w:bCs/>
          <w:sz w:val="24"/>
          <w:szCs w:val="24"/>
        </w:rPr>
        <w:lastRenderedPageBreak/>
        <w:t>Članak 3</w:t>
      </w:r>
      <w:r w:rsidRPr="002C6B02">
        <w:rPr>
          <w:rFonts w:ascii="Times New Roman" w:hAnsi="Times New Roman" w:cs="Times New Roman"/>
          <w:sz w:val="24"/>
          <w:szCs w:val="24"/>
        </w:rPr>
        <w:t>.</w:t>
      </w:r>
    </w:p>
    <w:p w:rsidR="001B62B5" w:rsidRDefault="001B62B5" w:rsidP="001B62B5">
      <w:pPr>
        <w:jc w:val="center"/>
        <w:rPr>
          <w:rFonts w:ascii="Times New Roman" w:hAnsi="Times New Roman" w:cs="Times New Roman"/>
          <w:sz w:val="24"/>
          <w:szCs w:val="24"/>
        </w:rPr>
      </w:pPr>
    </w:p>
    <w:p w:rsidR="001B62B5" w:rsidRDefault="002C6B02" w:rsidP="002C6B02">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Groblj</w:t>
      </w:r>
      <w:r w:rsidR="00996A5C">
        <w:rPr>
          <w:rFonts w:ascii="Times New Roman" w:hAnsi="Times New Roman" w:cs="Times New Roman"/>
          <w:sz w:val="24"/>
          <w:szCs w:val="24"/>
        </w:rPr>
        <w:t>e</w:t>
      </w:r>
      <w:r w:rsidRPr="002C6B02">
        <w:rPr>
          <w:rFonts w:ascii="Times New Roman" w:hAnsi="Times New Roman" w:cs="Times New Roman"/>
          <w:sz w:val="24"/>
          <w:szCs w:val="24"/>
        </w:rPr>
        <w:t xml:space="preserve">m na području Općine </w:t>
      </w:r>
      <w:proofErr w:type="spellStart"/>
      <w:r w:rsidR="00996A5C">
        <w:rPr>
          <w:rFonts w:ascii="Times New Roman" w:hAnsi="Times New Roman" w:cs="Times New Roman"/>
          <w:sz w:val="24"/>
          <w:szCs w:val="24"/>
        </w:rPr>
        <w:t>Petrovsko</w:t>
      </w:r>
      <w:proofErr w:type="spellEnd"/>
      <w:r w:rsidRPr="002C6B02">
        <w:rPr>
          <w:rFonts w:ascii="Times New Roman" w:hAnsi="Times New Roman" w:cs="Times New Roman"/>
          <w:sz w:val="24"/>
          <w:szCs w:val="24"/>
        </w:rPr>
        <w:t xml:space="preserve"> upravlja </w:t>
      </w:r>
      <w:r w:rsidR="009A2E1C">
        <w:rPr>
          <w:rFonts w:ascii="Times New Roman" w:hAnsi="Times New Roman" w:cs="Times New Roman"/>
          <w:sz w:val="24"/>
          <w:szCs w:val="24"/>
        </w:rPr>
        <w:t xml:space="preserve">Jedinstveni upravni odjel Općine </w:t>
      </w:r>
      <w:proofErr w:type="spellStart"/>
      <w:r w:rsidR="009A2E1C">
        <w:rPr>
          <w:rFonts w:ascii="Times New Roman" w:hAnsi="Times New Roman" w:cs="Times New Roman"/>
          <w:sz w:val="24"/>
          <w:szCs w:val="24"/>
        </w:rPr>
        <w:t>Petrovsko</w:t>
      </w:r>
      <w:proofErr w:type="spellEnd"/>
      <w:r w:rsidRPr="002C6B02">
        <w:rPr>
          <w:rFonts w:ascii="Times New Roman" w:hAnsi="Times New Roman" w:cs="Times New Roman"/>
          <w:sz w:val="24"/>
          <w:szCs w:val="24"/>
        </w:rPr>
        <w:t xml:space="preserve"> (u daljnjem tekstu:</w:t>
      </w:r>
      <w:r w:rsidR="009A2E1C">
        <w:rPr>
          <w:rFonts w:ascii="Times New Roman" w:hAnsi="Times New Roman" w:cs="Times New Roman"/>
          <w:sz w:val="24"/>
          <w:szCs w:val="24"/>
        </w:rPr>
        <w:t xml:space="preserve"> Jedinstveni upravni odjel</w:t>
      </w:r>
      <w:r w:rsidRPr="002C6B02">
        <w:rPr>
          <w:rFonts w:ascii="Times New Roman" w:hAnsi="Times New Roman" w:cs="Times New Roman"/>
          <w:sz w:val="24"/>
          <w:szCs w:val="24"/>
        </w:rPr>
        <w:t xml:space="preserve">). </w:t>
      </w:r>
    </w:p>
    <w:p w:rsidR="001B62B5" w:rsidRDefault="002C6B02" w:rsidP="002C6B02">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Upravljanje grobljem </w:t>
      </w:r>
      <w:r w:rsidR="009A2E1C">
        <w:rPr>
          <w:rFonts w:ascii="Times New Roman" w:hAnsi="Times New Roman" w:cs="Times New Roman"/>
          <w:sz w:val="24"/>
          <w:szCs w:val="24"/>
        </w:rPr>
        <w:t>pod</w:t>
      </w:r>
      <w:r w:rsidRPr="002C6B02">
        <w:rPr>
          <w:rFonts w:ascii="Times New Roman" w:hAnsi="Times New Roman" w:cs="Times New Roman"/>
          <w:sz w:val="24"/>
          <w:szCs w:val="24"/>
        </w:rPr>
        <w:t xml:space="preserve">razumijeva dodjelu grobnih mjesta, uređenje, održavanje i rekonstrukciju groblja. </w:t>
      </w:r>
    </w:p>
    <w:p w:rsidR="001B62B5" w:rsidRDefault="002C6B02" w:rsidP="002C6B02">
      <w:pPr>
        <w:ind w:firstLine="708"/>
        <w:rPr>
          <w:rFonts w:ascii="Times New Roman" w:hAnsi="Times New Roman" w:cs="Times New Roman"/>
          <w:b/>
          <w:bCs/>
          <w:sz w:val="24"/>
          <w:szCs w:val="24"/>
        </w:rPr>
      </w:pPr>
      <w:r w:rsidRPr="001B62B5">
        <w:rPr>
          <w:rFonts w:ascii="Times New Roman" w:hAnsi="Times New Roman" w:cs="Times New Roman"/>
          <w:b/>
          <w:bCs/>
          <w:sz w:val="24"/>
          <w:szCs w:val="24"/>
        </w:rPr>
        <w:t>II. OPREMA I UREĐAJI GROBNOG MJESTA</w:t>
      </w:r>
    </w:p>
    <w:p w:rsidR="001B62B5" w:rsidRPr="001B62B5" w:rsidRDefault="001B62B5" w:rsidP="002C6B02">
      <w:pPr>
        <w:ind w:firstLine="708"/>
        <w:rPr>
          <w:rFonts w:ascii="Times New Roman" w:hAnsi="Times New Roman" w:cs="Times New Roman"/>
          <w:b/>
          <w:bCs/>
          <w:sz w:val="24"/>
          <w:szCs w:val="24"/>
        </w:rPr>
      </w:pPr>
    </w:p>
    <w:p w:rsidR="001B62B5" w:rsidRDefault="002C6B02" w:rsidP="001B62B5">
      <w:pPr>
        <w:jc w:val="center"/>
        <w:rPr>
          <w:rFonts w:ascii="Times New Roman" w:hAnsi="Times New Roman" w:cs="Times New Roman"/>
          <w:sz w:val="24"/>
          <w:szCs w:val="24"/>
        </w:rPr>
      </w:pPr>
      <w:r w:rsidRPr="001B62B5">
        <w:rPr>
          <w:rFonts w:ascii="Times New Roman" w:hAnsi="Times New Roman" w:cs="Times New Roman"/>
          <w:b/>
          <w:bCs/>
          <w:sz w:val="24"/>
          <w:szCs w:val="24"/>
        </w:rPr>
        <w:t>Članak 4</w:t>
      </w:r>
      <w:r w:rsidRPr="002C6B02">
        <w:rPr>
          <w:rFonts w:ascii="Times New Roman" w:hAnsi="Times New Roman" w:cs="Times New Roman"/>
          <w:sz w:val="24"/>
          <w:szCs w:val="24"/>
        </w:rPr>
        <w:t>.</w:t>
      </w:r>
    </w:p>
    <w:p w:rsidR="001B62B5" w:rsidRDefault="002C6B02" w:rsidP="001B62B5">
      <w:pPr>
        <w:rPr>
          <w:rFonts w:ascii="Times New Roman" w:hAnsi="Times New Roman" w:cs="Times New Roman"/>
          <w:sz w:val="24"/>
          <w:szCs w:val="24"/>
        </w:rPr>
      </w:pPr>
      <w:r w:rsidRPr="002C6B02">
        <w:rPr>
          <w:rFonts w:ascii="Times New Roman" w:hAnsi="Times New Roman" w:cs="Times New Roman"/>
          <w:sz w:val="24"/>
          <w:szCs w:val="24"/>
        </w:rPr>
        <w:t xml:space="preserve"> </w:t>
      </w:r>
      <w:r w:rsidR="001B62B5">
        <w:rPr>
          <w:rFonts w:ascii="Times New Roman" w:hAnsi="Times New Roman" w:cs="Times New Roman"/>
          <w:sz w:val="24"/>
          <w:szCs w:val="24"/>
        </w:rPr>
        <w:tab/>
      </w:r>
      <w:r w:rsidRPr="002C6B02">
        <w:rPr>
          <w:rFonts w:ascii="Times New Roman" w:hAnsi="Times New Roman" w:cs="Times New Roman"/>
          <w:sz w:val="24"/>
          <w:szCs w:val="24"/>
        </w:rPr>
        <w:t>(1) Vrste grobnih mjesta utvrđuju se aktom kojim se uređuju prostorno-tehnički uvjeti na</w:t>
      </w:r>
      <w:r w:rsidR="009A2E1C">
        <w:rPr>
          <w:rFonts w:ascii="Times New Roman" w:hAnsi="Times New Roman" w:cs="Times New Roman"/>
          <w:sz w:val="24"/>
          <w:szCs w:val="24"/>
        </w:rPr>
        <w:t xml:space="preserve">d </w:t>
      </w:r>
      <w:r w:rsidRPr="002C6B02">
        <w:rPr>
          <w:rFonts w:ascii="Times New Roman" w:hAnsi="Times New Roman" w:cs="Times New Roman"/>
          <w:sz w:val="24"/>
          <w:szCs w:val="24"/>
        </w:rPr>
        <w:t xml:space="preserve"> groblj</w:t>
      </w:r>
      <w:r w:rsidR="009A2E1C">
        <w:rPr>
          <w:rFonts w:ascii="Times New Roman" w:hAnsi="Times New Roman" w:cs="Times New Roman"/>
          <w:sz w:val="24"/>
          <w:szCs w:val="24"/>
        </w:rPr>
        <w:t>em</w:t>
      </w:r>
      <w:r w:rsidRPr="002C6B02">
        <w:rPr>
          <w:rFonts w:ascii="Times New Roman" w:hAnsi="Times New Roman" w:cs="Times New Roman"/>
          <w:sz w:val="24"/>
          <w:szCs w:val="24"/>
        </w:rPr>
        <w:t xml:space="preserve">, koji donosi </w:t>
      </w:r>
      <w:r w:rsidR="009A2E1C">
        <w:rPr>
          <w:rFonts w:ascii="Times New Roman" w:hAnsi="Times New Roman" w:cs="Times New Roman"/>
          <w:sz w:val="24"/>
          <w:szCs w:val="24"/>
        </w:rPr>
        <w:t>Jedinstveni upravni odjel</w:t>
      </w:r>
      <w:r w:rsidRPr="002C6B02">
        <w:rPr>
          <w:rFonts w:ascii="Times New Roman" w:hAnsi="Times New Roman" w:cs="Times New Roman"/>
          <w:sz w:val="24"/>
          <w:szCs w:val="24"/>
        </w:rPr>
        <w:t>.</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(2) Pod opremom i uređajima grobnog mjesta, u smislu ove odluke, smatraju se nadgrobna ploča, nadgrobni spomenik i znaci, ograda grobnog mjesta i slično.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(3) Oprema i uređaji grobnog mjesta i</w:t>
      </w:r>
      <w:r w:rsidR="009A2E1C">
        <w:rPr>
          <w:rFonts w:ascii="Times New Roman" w:hAnsi="Times New Roman" w:cs="Times New Roman"/>
          <w:sz w:val="24"/>
          <w:szCs w:val="24"/>
        </w:rPr>
        <w:t xml:space="preserve">z </w:t>
      </w:r>
      <w:r w:rsidRPr="002C6B02">
        <w:rPr>
          <w:rFonts w:ascii="Times New Roman" w:hAnsi="Times New Roman" w:cs="Times New Roman"/>
          <w:sz w:val="24"/>
          <w:szCs w:val="24"/>
        </w:rPr>
        <w:t>stavka 2. ovog članka smatraju se nekretninom i vlasništvo su korisnika grobnog mjesta, a vlasništvo istih može se prenositi sukladno zakonu kojim se uređuju groblja i posebnim propisima.</w:t>
      </w:r>
    </w:p>
    <w:p w:rsidR="001B62B5" w:rsidRPr="001B62B5" w:rsidRDefault="002C6B02" w:rsidP="001B62B5">
      <w:pPr>
        <w:ind w:firstLine="708"/>
        <w:rPr>
          <w:rFonts w:ascii="Times New Roman" w:hAnsi="Times New Roman" w:cs="Times New Roman"/>
          <w:sz w:val="24"/>
          <w:szCs w:val="24"/>
        </w:rPr>
      </w:pPr>
      <w:r w:rsidRPr="001B62B5">
        <w:rPr>
          <w:rFonts w:ascii="Times New Roman" w:hAnsi="Times New Roman" w:cs="Times New Roman"/>
          <w:b/>
          <w:bCs/>
          <w:sz w:val="24"/>
          <w:szCs w:val="24"/>
        </w:rPr>
        <w:t>III. MJERILA I NAČIN DODJELJIVANJA I USTUPANJA GROBNIH MJESTA NA KORIŠTENJE</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5.</w:t>
      </w:r>
    </w:p>
    <w:p w:rsidR="00537450" w:rsidRPr="00537450" w:rsidRDefault="00537450" w:rsidP="00537450">
      <w:pPr>
        <w:ind w:firstLine="708"/>
        <w:rPr>
          <w:rFonts w:ascii="Times New Roman" w:hAnsi="Times New Roman" w:cs="Times New Roman"/>
          <w:sz w:val="24"/>
          <w:szCs w:val="24"/>
        </w:rPr>
      </w:pPr>
      <w:r>
        <w:rPr>
          <w:rFonts w:ascii="Times New Roman" w:hAnsi="Times New Roman" w:cs="Times New Roman"/>
          <w:sz w:val="24"/>
          <w:szCs w:val="24"/>
        </w:rPr>
        <w:t>(1)</w:t>
      </w:r>
      <w:r w:rsidR="009A2E1C" w:rsidRPr="00537450">
        <w:rPr>
          <w:rFonts w:ascii="Times New Roman" w:hAnsi="Times New Roman" w:cs="Times New Roman"/>
          <w:sz w:val="24"/>
          <w:szCs w:val="24"/>
        </w:rPr>
        <w:t>Jedinstveni upravni odjel</w:t>
      </w:r>
      <w:r w:rsidR="002C6B02" w:rsidRPr="00537450">
        <w:rPr>
          <w:rFonts w:ascii="Times New Roman" w:hAnsi="Times New Roman" w:cs="Times New Roman"/>
          <w:sz w:val="24"/>
          <w:szCs w:val="24"/>
        </w:rPr>
        <w:t>, na temelju dokumentiranog zahtjeva stranke, dodjeljuje grobno mjesto na korištenje na neodređeno vrijeme uz naknadu, o čemu donosi rješenje.</w:t>
      </w:r>
    </w:p>
    <w:p w:rsidR="00537450" w:rsidRPr="00537450" w:rsidRDefault="00537450" w:rsidP="00537450">
      <w:pPr>
        <w:ind w:firstLine="708"/>
        <w:rPr>
          <w:rFonts w:ascii="Times New Roman" w:hAnsi="Times New Roman" w:cs="Times New Roman"/>
          <w:sz w:val="24"/>
          <w:szCs w:val="24"/>
        </w:rPr>
      </w:pPr>
      <w:r>
        <w:rPr>
          <w:rFonts w:ascii="Times New Roman" w:hAnsi="Times New Roman" w:cs="Times New Roman"/>
          <w:sz w:val="24"/>
          <w:szCs w:val="24"/>
        </w:rPr>
        <w:t>(2)</w:t>
      </w:r>
      <w:r w:rsidR="002C6B02" w:rsidRPr="00537450">
        <w:rPr>
          <w:rFonts w:ascii="Times New Roman" w:hAnsi="Times New Roman" w:cs="Times New Roman"/>
          <w:sz w:val="24"/>
          <w:szCs w:val="24"/>
        </w:rPr>
        <w:t xml:space="preserve"> </w:t>
      </w:r>
      <w:r w:rsidRPr="00537450">
        <w:rPr>
          <w:rFonts w:ascii="Times New Roman" w:hAnsi="Times New Roman" w:cs="Times New Roman"/>
          <w:sz w:val="24"/>
          <w:szCs w:val="24"/>
        </w:rPr>
        <w:t xml:space="preserve">Grobno mjesto daje se na korištenje mještanima sa područja Općine </w:t>
      </w:r>
      <w:proofErr w:type="spellStart"/>
      <w:r w:rsidRPr="00537450">
        <w:rPr>
          <w:rFonts w:ascii="Times New Roman" w:hAnsi="Times New Roman" w:cs="Times New Roman"/>
          <w:sz w:val="24"/>
          <w:szCs w:val="24"/>
        </w:rPr>
        <w:t>Petrovsko</w:t>
      </w:r>
      <w:proofErr w:type="spellEnd"/>
      <w:r w:rsidRPr="00537450">
        <w:rPr>
          <w:rFonts w:ascii="Times New Roman" w:hAnsi="Times New Roman" w:cs="Times New Roman"/>
          <w:sz w:val="24"/>
          <w:szCs w:val="24"/>
        </w:rPr>
        <w:t xml:space="preserve">, odnosno  mjesta van područja </w:t>
      </w:r>
      <w:proofErr w:type="spellStart"/>
      <w:r w:rsidRPr="00537450">
        <w:rPr>
          <w:rFonts w:ascii="Times New Roman" w:hAnsi="Times New Roman" w:cs="Times New Roman"/>
          <w:sz w:val="24"/>
          <w:szCs w:val="24"/>
        </w:rPr>
        <w:t>OpćinePetrovsko</w:t>
      </w:r>
      <w:proofErr w:type="spellEnd"/>
      <w:r w:rsidRPr="00537450">
        <w:rPr>
          <w:rFonts w:ascii="Times New Roman" w:hAnsi="Times New Roman" w:cs="Times New Roman"/>
          <w:sz w:val="24"/>
          <w:szCs w:val="24"/>
        </w:rPr>
        <w:t xml:space="preserve"> koja pripadaju Župi </w:t>
      </w:r>
      <w:proofErr w:type="spellStart"/>
      <w:r w:rsidRPr="00537450">
        <w:rPr>
          <w:rFonts w:ascii="Times New Roman" w:hAnsi="Times New Roman" w:cs="Times New Roman"/>
          <w:sz w:val="24"/>
          <w:szCs w:val="24"/>
        </w:rPr>
        <w:t>Petrovsko</w:t>
      </w:r>
      <w:proofErr w:type="spellEnd"/>
      <w:r w:rsidRPr="00537450">
        <w:rPr>
          <w:rFonts w:ascii="Times New Roman" w:hAnsi="Times New Roman" w:cs="Times New Roman"/>
          <w:sz w:val="24"/>
          <w:szCs w:val="24"/>
        </w:rPr>
        <w:t>.</w:t>
      </w:r>
    </w:p>
    <w:p w:rsidR="001B62B5" w:rsidRDefault="002C6B02" w:rsidP="00537450">
      <w:pPr>
        <w:ind w:firstLine="708"/>
        <w:rPr>
          <w:rFonts w:ascii="Times New Roman" w:hAnsi="Times New Roman" w:cs="Times New Roman"/>
          <w:sz w:val="24"/>
          <w:szCs w:val="24"/>
        </w:rPr>
      </w:pPr>
      <w:r w:rsidRPr="002C6B02">
        <w:rPr>
          <w:rFonts w:ascii="Times New Roman" w:hAnsi="Times New Roman" w:cs="Times New Roman"/>
          <w:sz w:val="24"/>
          <w:szCs w:val="24"/>
        </w:rPr>
        <w:t>(</w:t>
      </w:r>
      <w:r w:rsidR="00537450">
        <w:rPr>
          <w:rFonts w:ascii="Times New Roman" w:hAnsi="Times New Roman" w:cs="Times New Roman"/>
          <w:sz w:val="24"/>
          <w:szCs w:val="24"/>
        </w:rPr>
        <w:t>3</w:t>
      </w:r>
      <w:r w:rsidRPr="002C6B02">
        <w:rPr>
          <w:rFonts w:ascii="Times New Roman" w:hAnsi="Times New Roman" w:cs="Times New Roman"/>
          <w:sz w:val="24"/>
          <w:szCs w:val="24"/>
        </w:rPr>
        <w:t>) Rješenje o dodjeli grobnog mjesta na korištenje donosi se kod svake promjene korisnika grobnog mjesta.</w:t>
      </w:r>
    </w:p>
    <w:p w:rsidR="001B62B5" w:rsidRPr="009A2E1C" w:rsidRDefault="002C6B02" w:rsidP="001B62B5">
      <w:pPr>
        <w:ind w:firstLine="708"/>
        <w:rPr>
          <w:rFonts w:ascii="Times New Roman" w:hAnsi="Times New Roman" w:cs="Times New Roman"/>
          <w:color w:val="FF0000"/>
          <w:sz w:val="24"/>
          <w:szCs w:val="24"/>
        </w:rPr>
      </w:pPr>
      <w:r w:rsidRPr="002C6B02">
        <w:rPr>
          <w:rFonts w:ascii="Times New Roman" w:hAnsi="Times New Roman" w:cs="Times New Roman"/>
          <w:sz w:val="24"/>
          <w:szCs w:val="24"/>
        </w:rPr>
        <w:t xml:space="preserve"> (</w:t>
      </w:r>
      <w:r w:rsidR="00537450">
        <w:rPr>
          <w:rFonts w:ascii="Times New Roman" w:hAnsi="Times New Roman" w:cs="Times New Roman"/>
          <w:sz w:val="24"/>
          <w:szCs w:val="24"/>
        </w:rPr>
        <w:t>4</w:t>
      </w:r>
      <w:r w:rsidRPr="002C6B02">
        <w:rPr>
          <w:rFonts w:ascii="Times New Roman" w:hAnsi="Times New Roman" w:cs="Times New Roman"/>
          <w:sz w:val="24"/>
          <w:szCs w:val="24"/>
        </w:rPr>
        <w:t xml:space="preserve">) Protiv rješenja iz stavka 1. i </w:t>
      </w:r>
      <w:r w:rsidR="00537450">
        <w:rPr>
          <w:rFonts w:ascii="Times New Roman" w:hAnsi="Times New Roman" w:cs="Times New Roman"/>
          <w:sz w:val="24"/>
          <w:szCs w:val="24"/>
        </w:rPr>
        <w:t>3</w:t>
      </w:r>
      <w:r w:rsidRPr="002C6B02">
        <w:rPr>
          <w:rFonts w:ascii="Times New Roman" w:hAnsi="Times New Roman" w:cs="Times New Roman"/>
          <w:sz w:val="24"/>
          <w:szCs w:val="24"/>
        </w:rPr>
        <w:t xml:space="preserve">. ovog članka može se izjaviti žalba Jedinstvenom upravnom odjelu Općine </w:t>
      </w:r>
      <w:proofErr w:type="spellStart"/>
      <w:r w:rsidR="009A2E1C">
        <w:rPr>
          <w:rFonts w:ascii="Times New Roman" w:hAnsi="Times New Roman" w:cs="Times New Roman"/>
          <w:sz w:val="24"/>
          <w:szCs w:val="24"/>
        </w:rPr>
        <w:t>Petrovsko</w:t>
      </w:r>
      <w:proofErr w:type="spellEnd"/>
      <w:r w:rsidR="009A2E1C">
        <w:rPr>
          <w:rFonts w:ascii="Times New Roman" w:hAnsi="Times New Roman" w:cs="Times New Roman"/>
          <w:sz w:val="24"/>
          <w:szCs w:val="24"/>
        </w:rPr>
        <w:t>.</w:t>
      </w:r>
      <w:r w:rsidRPr="002C6B02">
        <w:rPr>
          <w:rFonts w:ascii="Times New Roman" w:hAnsi="Times New Roman" w:cs="Times New Roman"/>
          <w:sz w:val="24"/>
          <w:szCs w:val="24"/>
        </w:rPr>
        <w:t xml:space="preserve"> </w:t>
      </w:r>
    </w:p>
    <w:p w:rsidR="001B62B5" w:rsidRPr="00537450" w:rsidRDefault="002C6B02" w:rsidP="001B62B5">
      <w:pPr>
        <w:jc w:val="center"/>
        <w:rPr>
          <w:rFonts w:ascii="Times New Roman" w:hAnsi="Times New Roman" w:cs="Times New Roman"/>
          <w:b/>
          <w:bCs/>
          <w:sz w:val="24"/>
          <w:szCs w:val="24"/>
        </w:rPr>
      </w:pPr>
      <w:r w:rsidRPr="00537450">
        <w:rPr>
          <w:rFonts w:ascii="Times New Roman" w:hAnsi="Times New Roman" w:cs="Times New Roman"/>
          <w:b/>
          <w:bCs/>
          <w:sz w:val="24"/>
          <w:szCs w:val="24"/>
        </w:rPr>
        <w:t>Članak 6.</w:t>
      </w:r>
    </w:p>
    <w:p w:rsidR="001B62B5" w:rsidRPr="00537450" w:rsidRDefault="002C6B02" w:rsidP="001B62B5">
      <w:pPr>
        <w:ind w:firstLine="708"/>
        <w:rPr>
          <w:rFonts w:ascii="Times New Roman" w:hAnsi="Times New Roman" w:cs="Times New Roman"/>
          <w:sz w:val="24"/>
          <w:szCs w:val="24"/>
        </w:rPr>
      </w:pPr>
      <w:r w:rsidRPr="00537450">
        <w:rPr>
          <w:rFonts w:ascii="Times New Roman" w:hAnsi="Times New Roman" w:cs="Times New Roman"/>
          <w:sz w:val="24"/>
          <w:szCs w:val="24"/>
        </w:rPr>
        <w:t xml:space="preserve">(1) Grobna mjesta dodjeljuju se na korištenje prema Planu rasporeda i korištenja grobnih mjesta (u daljnjem tekstu: Plan) koji donosi </w:t>
      </w:r>
      <w:r w:rsidR="00537450" w:rsidRPr="00537450">
        <w:rPr>
          <w:rFonts w:ascii="Times New Roman" w:hAnsi="Times New Roman" w:cs="Times New Roman"/>
          <w:sz w:val="24"/>
          <w:szCs w:val="24"/>
        </w:rPr>
        <w:t>Jedinstveni upravni odjel</w:t>
      </w:r>
      <w:r w:rsidRPr="00537450">
        <w:rPr>
          <w:rFonts w:ascii="Times New Roman" w:hAnsi="Times New Roman" w:cs="Times New Roman"/>
          <w:sz w:val="24"/>
          <w:szCs w:val="24"/>
        </w:rPr>
        <w:t xml:space="preserve">, redoslijedom prema brojevima raspoloživih grobnih mjesta označenih u Planu, na način da se u najvećoj mogućoj mjeri usvoje želje korisnika. </w:t>
      </w:r>
    </w:p>
    <w:p w:rsidR="001B62B5" w:rsidRDefault="002C6B02" w:rsidP="001B62B5">
      <w:pPr>
        <w:ind w:firstLine="708"/>
        <w:rPr>
          <w:rFonts w:ascii="Times New Roman" w:hAnsi="Times New Roman" w:cs="Times New Roman"/>
          <w:sz w:val="24"/>
          <w:szCs w:val="24"/>
        </w:rPr>
      </w:pPr>
      <w:r w:rsidRPr="00537450">
        <w:rPr>
          <w:rFonts w:ascii="Times New Roman" w:hAnsi="Times New Roman" w:cs="Times New Roman"/>
          <w:sz w:val="24"/>
          <w:szCs w:val="24"/>
        </w:rPr>
        <w:t xml:space="preserve">(2) Plan mora sadržavati: - Raspored grobnih polja, - Raspored grobnih mjesta u kojima su naznačene oznake, brojevi grobnih mjesta i njihove površine te grafički prikaz njihovog rasporeda. </w:t>
      </w:r>
    </w:p>
    <w:p w:rsidR="00537450" w:rsidRPr="00537450" w:rsidRDefault="00537450" w:rsidP="001B62B5">
      <w:pPr>
        <w:ind w:firstLine="708"/>
        <w:rPr>
          <w:rFonts w:ascii="Times New Roman" w:hAnsi="Times New Roman" w:cs="Times New Roman"/>
          <w:sz w:val="24"/>
          <w:szCs w:val="24"/>
        </w:rPr>
      </w:pPr>
    </w:p>
    <w:p w:rsidR="001B62B5" w:rsidRPr="00537450" w:rsidRDefault="002C6B02" w:rsidP="001B62B5">
      <w:pPr>
        <w:jc w:val="center"/>
        <w:rPr>
          <w:rFonts w:ascii="Times New Roman" w:hAnsi="Times New Roman" w:cs="Times New Roman"/>
          <w:b/>
          <w:bCs/>
          <w:sz w:val="24"/>
          <w:szCs w:val="24"/>
        </w:rPr>
      </w:pPr>
      <w:r w:rsidRPr="00537450">
        <w:rPr>
          <w:rFonts w:ascii="Times New Roman" w:hAnsi="Times New Roman" w:cs="Times New Roman"/>
          <w:b/>
          <w:bCs/>
          <w:sz w:val="24"/>
          <w:szCs w:val="24"/>
        </w:rPr>
        <w:lastRenderedPageBreak/>
        <w:t>Članak 7.</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Grobno mjesto dodjeljuje se na korištenje kada nastane potreba za ukopom pokojnika ili, neovisno o potrebi za ukopom, ukoliko postoji dovoljan broj slobodnih grobnih mjesta na  groblju.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Članovi uže i šire obitelji nestalog hrvatskog branitelja iz Domovinskog rata imaju pravo na dodjelu grobnog mjesta i prije ekshumacije i identifikacije nestalog hrvatskog branitelja iz Domovinskog rata, kao korisnici tog grobnog mjesta, uz obvezu njegova održavanja.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(3) Svako grobno mjesto na  groblj</w:t>
      </w:r>
      <w:r w:rsidR="009A2E1C">
        <w:rPr>
          <w:rFonts w:ascii="Times New Roman" w:hAnsi="Times New Roman" w:cs="Times New Roman"/>
          <w:sz w:val="24"/>
          <w:szCs w:val="24"/>
        </w:rPr>
        <w:t>u</w:t>
      </w:r>
      <w:r w:rsidRPr="002C6B02">
        <w:rPr>
          <w:rFonts w:ascii="Times New Roman" w:hAnsi="Times New Roman" w:cs="Times New Roman"/>
          <w:sz w:val="24"/>
          <w:szCs w:val="24"/>
        </w:rPr>
        <w:t xml:space="preserve"> mora biti uređeno i obilježeno sukladno aktu iz članka 4. stavka 1. ove odluke.</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8.</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Pod korisnikom grobnog mjesta (u daljnjem tekstu: korisnik), u smislu ove odluke, razumijeva se osoba kojoj je grobno mjesto dano na korištenje rješenjem </w:t>
      </w:r>
      <w:r w:rsidR="009A2E1C">
        <w:rPr>
          <w:rFonts w:ascii="Times New Roman" w:hAnsi="Times New Roman" w:cs="Times New Roman"/>
          <w:sz w:val="24"/>
          <w:szCs w:val="24"/>
        </w:rPr>
        <w:t>Jedinstvenog upravnog odjela</w:t>
      </w:r>
      <w:r w:rsidRPr="002C6B02">
        <w:rPr>
          <w:rFonts w:ascii="Times New Roman" w:hAnsi="Times New Roman" w:cs="Times New Roman"/>
          <w:sz w:val="24"/>
          <w:szCs w:val="24"/>
        </w:rPr>
        <w:t xml:space="preserve">.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Pravo ukopa u grobno mjesto ima osoba koja ima korisnik i članovi njegove obitelji.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(3) Za ukop u grobno mjesto osobe koja nije član obitelji korisnika, potrebna je prethodna pisana suglasnost korisnika, a u slučaju </w:t>
      </w:r>
      <w:proofErr w:type="spellStart"/>
      <w:r w:rsidRPr="002C6B02">
        <w:rPr>
          <w:rFonts w:ascii="Times New Roman" w:hAnsi="Times New Roman" w:cs="Times New Roman"/>
          <w:sz w:val="24"/>
          <w:szCs w:val="24"/>
        </w:rPr>
        <w:t>sukorisništva</w:t>
      </w:r>
      <w:proofErr w:type="spellEnd"/>
      <w:r w:rsidRPr="002C6B02">
        <w:rPr>
          <w:rFonts w:ascii="Times New Roman" w:hAnsi="Times New Roman" w:cs="Times New Roman"/>
          <w:sz w:val="24"/>
          <w:szCs w:val="24"/>
        </w:rPr>
        <w:t xml:space="preserve"> grobnog mjesta,  suglasnost svih korisnika.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(4) Suglasnost iz stavka 1. </w:t>
      </w:r>
      <w:r w:rsidR="009A2E1C">
        <w:rPr>
          <w:rFonts w:ascii="Times New Roman" w:hAnsi="Times New Roman" w:cs="Times New Roman"/>
          <w:sz w:val="24"/>
          <w:szCs w:val="24"/>
        </w:rPr>
        <w:t>ovjerena kod javnog bilježnika</w:t>
      </w:r>
      <w:r w:rsidRPr="002C6B02">
        <w:rPr>
          <w:rFonts w:ascii="Times New Roman" w:hAnsi="Times New Roman" w:cs="Times New Roman"/>
          <w:sz w:val="24"/>
          <w:szCs w:val="24"/>
        </w:rPr>
        <w:t xml:space="preserve"> dostavlja</w:t>
      </w:r>
      <w:r w:rsidR="009A2E1C">
        <w:rPr>
          <w:rFonts w:ascii="Times New Roman" w:hAnsi="Times New Roman" w:cs="Times New Roman"/>
          <w:sz w:val="24"/>
          <w:szCs w:val="24"/>
        </w:rPr>
        <w:t xml:space="preserve"> se Jedinstvenom upravnom odjelu.</w:t>
      </w:r>
      <w:r w:rsidRPr="002C6B02">
        <w:rPr>
          <w:rFonts w:ascii="Times New Roman" w:hAnsi="Times New Roman" w:cs="Times New Roman"/>
          <w:sz w:val="24"/>
          <w:szCs w:val="24"/>
        </w:rPr>
        <w:t xml:space="preserve"> </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9.</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(1) Korisnik može trećoj osobi ugovorom ustupiti svoje pravo korištenja grobnog mjesta.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Osoba koja je stekla pravo korištenja grobnog mjesta dužna je o pravnom poslu iz stavka 1. ovog članka obavijestiti </w:t>
      </w:r>
      <w:r w:rsidR="00653392">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najkasnije u roku od 30 dana od dana njegovog sklapanja, radi odgovarajuće izmjene rješenja o korištenju grobnog mjesta</w:t>
      </w:r>
      <w:r w:rsidR="00653392">
        <w:rPr>
          <w:rFonts w:ascii="Times New Roman" w:hAnsi="Times New Roman" w:cs="Times New Roman"/>
          <w:sz w:val="24"/>
          <w:szCs w:val="24"/>
        </w:rPr>
        <w:t>,</w:t>
      </w:r>
      <w:r w:rsidRPr="002C6B02">
        <w:rPr>
          <w:rFonts w:ascii="Times New Roman" w:hAnsi="Times New Roman" w:cs="Times New Roman"/>
          <w:sz w:val="24"/>
          <w:szCs w:val="24"/>
        </w:rPr>
        <w:t xml:space="preserve"> te radi upisa nastale promjene u grobni očevidnik.</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(3) Korisnik se može odreći korištenja grobnog mjesta na temelju dokumentiranog zahtjeva kojeg podnosi </w:t>
      </w:r>
      <w:r w:rsidR="00653392">
        <w:rPr>
          <w:rFonts w:ascii="Times New Roman" w:hAnsi="Times New Roman" w:cs="Times New Roman"/>
          <w:sz w:val="24"/>
          <w:szCs w:val="24"/>
        </w:rPr>
        <w:t>Jedinstvenom upravnom odjelu.</w:t>
      </w:r>
      <w:r w:rsidRPr="002C6B02">
        <w:rPr>
          <w:rFonts w:ascii="Times New Roman" w:hAnsi="Times New Roman" w:cs="Times New Roman"/>
          <w:sz w:val="24"/>
          <w:szCs w:val="24"/>
        </w:rPr>
        <w:t xml:space="preserve">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(4) U slučaju iz stavka 3. ovog članka, </w:t>
      </w:r>
      <w:r w:rsidR="00653392">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stavlja izvan snage rješenje o korištenju grobnog mjesta.</w:t>
      </w:r>
    </w:p>
    <w:p w:rsidR="001B62B5" w:rsidRPr="00537450" w:rsidRDefault="002C6B02" w:rsidP="001B62B5">
      <w:pPr>
        <w:ind w:firstLine="708"/>
        <w:rPr>
          <w:rFonts w:ascii="Times New Roman" w:hAnsi="Times New Roman" w:cs="Times New Roman"/>
          <w:sz w:val="24"/>
          <w:szCs w:val="24"/>
        </w:rPr>
      </w:pPr>
      <w:r w:rsidRPr="00537450">
        <w:rPr>
          <w:rFonts w:ascii="Times New Roman" w:hAnsi="Times New Roman" w:cs="Times New Roman"/>
          <w:sz w:val="24"/>
          <w:szCs w:val="24"/>
        </w:rPr>
        <w:t xml:space="preserve"> (5) Zahtjev </w:t>
      </w:r>
      <w:r w:rsidR="00537450" w:rsidRPr="00537450">
        <w:rPr>
          <w:rFonts w:ascii="Times New Roman" w:hAnsi="Times New Roman" w:cs="Times New Roman"/>
          <w:sz w:val="24"/>
          <w:szCs w:val="24"/>
        </w:rPr>
        <w:t>iz stavka 3. ovog članka</w:t>
      </w:r>
      <w:r w:rsidRPr="00537450">
        <w:rPr>
          <w:rFonts w:ascii="Times New Roman" w:hAnsi="Times New Roman" w:cs="Times New Roman"/>
          <w:sz w:val="24"/>
          <w:szCs w:val="24"/>
        </w:rPr>
        <w:t xml:space="preserve"> sadrži i izjavu o preuzimanju posmrtnih ostataka ili o odricanju od posmrtnih ostataka koji se nalaze u grobnom mjestu. U slučaju odricanja od posmrtnih ostataka iste zbrinjava Uprava groblja u zajedničkoj kosturnici.</w:t>
      </w:r>
    </w:p>
    <w:p w:rsidR="001B62B5" w:rsidRPr="00537450" w:rsidRDefault="002C6B02" w:rsidP="001B62B5">
      <w:pPr>
        <w:ind w:firstLine="708"/>
        <w:rPr>
          <w:rFonts w:ascii="Times New Roman" w:hAnsi="Times New Roman" w:cs="Times New Roman"/>
          <w:sz w:val="24"/>
          <w:szCs w:val="24"/>
        </w:rPr>
      </w:pPr>
      <w:r w:rsidRPr="00537450">
        <w:rPr>
          <w:rFonts w:ascii="Times New Roman" w:hAnsi="Times New Roman" w:cs="Times New Roman"/>
          <w:sz w:val="24"/>
          <w:szCs w:val="24"/>
        </w:rPr>
        <w:t xml:space="preserve"> </w:t>
      </w:r>
    </w:p>
    <w:p w:rsidR="001B62B5" w:rsidRPr="001B62B5" w:rsidRDefault="002C6B02" w:rsidP="001B62B5">
      <w:pPr>
        <w:ind w:firstLine="708"/>
        <w:rPr>
          <w:rFonts w:ascii="Times New Roman" w:hAnsi="Times New Roman" w:cs="Times New Roman"/>
          <w:b/>
          <w:bCs/>
          <w:sz w:val="24"/>
          <w:szCs w:val="24"/>
        </w:rPr>
      </w:pPr>
      <w:r w:rsidRPr="001B62B5">
        <w:rPr>
          <w:rFonts w:ascii="Times New Roman" w:hAnsi="Times New Roman" w:cs="Times New Roman"/>
          <w:b/>
          <w:bCs/>
          <w:sz w:val="24"/>
          <w:szCs w:val="24"/>
        </w:rPr>
        <w:lastRenderedPageBreak/>
        <w:t>IV. UVJETI I MJERILA</w:t>
      </w:r>
      <w:r w:rsidR="00653392">
        <w:rPr>
          <w:rFonts w:ascii="Times New Roman" w:hAnsi="Times New Roman" w:cs="Times New Roman"/>
          <w:b/>
          <w:bCs/>
          <w:sz w:val="24"/>
          <w:szCs w:val="24"/>
        </w:rPr>
        <w:t xml:space="preserve"> </w:t>
      </w:r>
      <w:r w:rsidRPr="001B62B5">
        <w:rPr>
          <w:rFonts w:ascii="Times New Roman" w:hAnsi="Times New Roman" w:cs="Times New Roman"/>
          <w:b/>
          <w:bCs/>
          <w:sz w:val="24"/>
          <w:szCs w:val="24"/>
        </w:rPr>
        <w:t>ZA</w:t>
      </w:r>
      <w:r w:rsidR="00653392">
        <w:rPr>
          <w:rFonts w:ascii="Times New Roman" w:hAnsi="Times New Roman" w:cs="Times New Roman"/>
          <w:b/>
          <w:bCs/>
          <w:sz w:val="24"/>
          <w:szCs w:val="24"/>
        </w:rPr>
        <w:t xml:space="preserve"> </w:t>
      </w:r>
      <w:r w:rsidRPr="001B62B5">
        <w:rPr>
          <w:rFonts w:ascii="Times New Roman" w:hAnsi="Times New Roman" w:cs="Times New Roman"/>
          <w:b/>
          <w:bCs/>
          <w:sz w:val="24"/>
          <w:szCs w:val="24"/>
        </w:rPr>
        <w:t>PLAĆANJE NAKNADE KOD DODJELE GROBNOG MJESTAI GODIŠNJE NAKNADE ZA KORIŠTENJE GROBNOG MJESTA</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10.</w:t>
      </w:r>
    </w:p>
    <w:p w:rsidR="003F31DD" w:rsidRDefault="003F31DD" w:rsidP="003F31DD">
      <w:pPr>
        <w:pStyle w:val="Odlomakpopisa"/>
        <w:numPr>
          <w:ilvl w:val="0"/>
          <w:numId w:val="1"/>
        </w:numPr>
        <w:rPr>
          <w:rFonts w:ascii="Times New Roman" w:hAnsi="Times New Roman" w:cs="Times New Roman"/>
          <w:sz w:val="24"/>
          <w:szCs w:val="24"/>
        </w:rPr>
      </w:pPr>
      <w:r>
        <w:rPr>
          <w:rFonts w:ascii="Times New Roman" w:hAnsi="Times New Roman" w:cs="Times New Roman"/>
          <w:sz w:val="24"/>
          <w:szCs w:val="24"/>
        </w:rPr>
        <w:t>Jedinstveni upravni odjel daje grobno mjesto na korištenje na neodređeno vrijeme, te o tome donosi rješenje.</w:t>
      </w:r>
    </w:p>
    <w:p w:rsidR="006344DB" w:rsidRDefault="006344DB" w:rsidP="003F31DD">
      <w:pPr>
        <w:pStyle w:val="Odlomakpopisa"/>
        <w:numPr>
          <w:ilvl w:val="0"/>
          <w:numId w:val="1"/>
        </w:numPr>
        <w:rPr>
          <w:rFonts w:ascii="Times New Roman" w:hAnsi="Times New Roman" w:cs="Times New Roman"/>
          <w:sz w:val="24"/>
          <w:szCs w:val="24"/>
        </w:rPr>
      </w:pPr>
      <w:r>
        <w:rPr>
          <w:rFonts w:ascii="Times New Roman" w:hAnsi="Times New Roman" w:cs="Times New Roman"/>
          <w:sz w:val="24"/>
          <w:szCs w:val="24"/>
        </w:rPr>
        <w:t>Protiv rješenja iz stavka 1. ovog članka zainteresirana osoba može izjaviti žalbu Jedinstvenom upravnom odjelu.</w:t>
      </w:r>
    </w:p>
    <w:p w:rsidR="006344DB" w:rsidRDefault="002C6B02" w:rsidP="006344DB">
      <w:pPr>
        <w:pStyle w:val="Tijeloteksta"/>
        <w:numPr>
          <w:ilvl w:val="0"/>
          <w:numId w:val="1"/>
        </w:numPr>
        <w:rPr>
          <w:rFonts w:ascii="Times New Roman" w:hAnsi="Times New Roman" w:cs="Times New Roman"/>
          <w:sz w:val="24"/>
          <w:szCs w:val="24"/>
        </w:rPr>
      </w:pPr>
      <w:r w:rsidRPr="002C6B02">
        <w:rPr>
          <w:rFonts w:ascii="Times New Roman" w:hAnsi="Times New Roman" w:cs="Times New Roman"/>
          <w:sz w:val="24"/>
          <w:szCs w:val="24"/>
        </w:rPr>
        <w:t>U slučaju kada se grobno mjesto daje na korištenje radi ukopa umrlih hrvatskih ratnih vojnih invalida iz Domovinskog rata i umrlih hrvatskih branitelja iz Domovinskog rata, grobno mjesto daje se na korištenje uz naplatu polovice predviđenog iznosa, ako umrli hrvatski ratni vojni invalid ili branitelj iz Domovinskog rata ili članovi njihove uže i šire obitelji nemaju na korištenju grobno mjesto i ako ga nisu ustupili na korištenje trećoj osobi nakon stupanja na snagu Zakona o hrvatskim braniteljima iz Domovinskog rata i članovima njihovih obitelji („Narodne novine“ broj 121/17</w:t>
      </w:r>
      <w:r w:rsidR="001B62B5">
        <w:rPr>
          <w:rFonts w:ascii="Times New Roman" w:hAnsi="Times New Roman" w:cs="Times New Roman"/>
          <w:sz w:val="24"/>
          <w:szCs w:val="24"/>
        </w:rPr>
        <w:t>. 98/19.</w:t>
      </w:r>
      <w:r w:rsidRPr="002C6B02">
        <w:rPr>
          <w:rFonts w:ascii="Times New Roman" w:hAnsi="Times New Roman" w:cs="Times New Roman"/>
          <w:sz w:val="24"/>
          <w:szCs w:val="24"/>
        </w:rPr>
        <w:t>).</w:t>
      </w:r>
    </w:p>
    <w:p w:rsidR="001B62B5" w:rsidRPr="006344DB" w:rsidRDefault="002C6B02" w:rsidP="006344DB">
      <w:pPr>
        <w:pStyle w:val="Tijeloteksta"/>
        <w:ind w:left="1068"/>
        <w:rPr>
          <w:rFonts w:ascii="Times New Roman" w:eastAsia="Times New Roman" w:hAnsi="Times New Roman" w:cs="Times New Roman"/>
          <w:sz w:val="24"/>
          <w:szCs w:val="24"/>
          <w:lang w:val="en-GB" w:eastAsia="hr-HR"/>
        </w:rPr>
      </w:pPr>
      <w:r w:rsidRPr="002C6B02">
        <w:rPr>
          <w:rFonts w:ascii="Times New Roman" w:hAnsi="Times New Roman" w:cs="Times New Roman"/>
          <w:sz w:val="24"/>
          <w:szCs w:val="24"/>
        </w:rPr>
        <w:t xml:space="preserve"> </w:t>
      </w:r>
    </w:p>
    <w:p w:rsidR="001B62B5" w:rsidRDefault="002C6B02" w:rsidP="001B62B5">
      <w:pPr>
        <w:jc w:val="center"/>
        <w:rPr>
          <w:rFonts w:ascii="Times New Roman" w:hAnsi="Times New Roman" w:cs="Times New Roman"/>
          <w:sz w:val="24"/>
          <w:szCs w:val="24"/>
        </w:rPr>
      </w:pPr>
      <w:r w:rsidRPr="001B62B5">
        <w:rPr>
          <w:rFonts w:ascii="Times New Roman" w:hAnsi="Times New Roman" w:cs="Times New Roman"/>
          <w:b/>
          <w:bCs/>
          <w:sz w:val="24"/>
          <w:szCs w:val="24"/>
        </w:rPr>
        <w:t>Članak 11</w:t>
      </w:r>
      <w:r w:rsidRPr="002C6B02">
        <w:rPr>
          <w:rFonts w:ascii="Times New Roman" w:hAnsi="Times New Roman" w:cs="Times New Roman"/>
          <w:sz w:val="24"/>
          <w:szCs w:val="24"/>
        </w:rPr>
        <w:t>.</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(1) Za korištenje grobnog mjesta korisnik je u obvezi plaćati godišnju grobnu naknadu koja je prihod </w:t>
      </w:r>
      <w:r w:rsidR="006344DB">
        <w:rPr>
          <w:rFonts w:ascii="Times New Roman" w:hAnsi="Times New Roman" w:cs="Times New Roman"/>
          <w:sz w:val="24"/>
          <w:szCs w:val="24"/>
        </w:rPr>
        <w:t>Proračuna Jedinstvenog upravnog odjela.</w:t>
      </w:r>
      <w:r w:rsidRPr="002C6B02">
        <w:rPr>
          <w:rFonts w:ascii="Times New Roman" w:hAnsi="Times New Roman" w:cs="Times New Roman"/>
          <w:sz w:val="24"/>
          <w:szCs w:val="24"/>
        </w:rPr>
        <w:t xml:space="preserve">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Visinu naknade iz stavka 1. ovog članka utvrđuje </w:t>
      </w:r>
      <w:r w:rsidR="006344DB">
        <w:rPr>
          <w:rFonts w:ascii="Times New Roman" w:hAnsi="Times New Roman" w:cs="Times New Roman"/>
          <w:sz w:val="24"/>
          <w:szCs w:val="24"/>
        </w:rPr>
        <w:t xml:space="preserve">se Odlukom Općinskog vijeća općine </w:t>
      </w:r>
      <w:proofErr w:type="spellStart"/>
      <w:r w:rsidR="006344DB">
        <w:rPr>
          <w:rFonts w:ascii="Times New Roman" w:hAnsi="Times New Roman" w:cs="Times New Roman"/>
          <w:sz w:val="24"/>
          <w:szCs w:val="24"/>
        </w:rPr>
        <w:t>Petrovsko</w:t>
      </w:r>
      <w:proofErr w:type="spellEnd"/>
      <w:r w:rsidR="006344DB">
        <w:rPr>
          <w:rFonts w:ascii="Times New Roman" w:hAnsi="Times New Roman" w:cs="Times New Roman"/>
          <w:sz w:val="24"/>
          <w:szCs w:val="24"/>
        </w:rPr>
        <w:t>.</w:t>
      </w:r>
      <w:r w:rsidRPr="002C6B02">
        <w:rPr>
          <w:rFonts w:ascii="Times New Roman" w:hAnsi="Times New Roman" w:cs="Times New Roman"/>
          <w:sz w:val="24"/>
          <w:szCs w:val="24"/>
        </w:rPr>
        <w:t xml:space="preserve">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(3) Godišnja grobna naknada plaća se na temelju uplatnice koju </w:t>
      </w:r>
      <w:r w:rsidR="006344DB">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dostavlja osobi koja je u grobni očevidnik upisana kao korisnik, osim ako korisnik ne dostavi</w:t>
      </w:r>
      <w:r w:rsidR="006344DB">
        <w:rPr>
          <w:rFonts w:ascii="Times New Roman" w:hAnsi="Times New Roman" w:cs="Times New Roman"/>
          <w:sz w:val="24"/>
          <w:szCs w:val="24"/>
        </w:rPr>
        <w:t xml:space="preserve"> Jedinstvenom upravnom odjelu</w:t>
      </w:r>
      <w:r w:rsidRPr="002C6B02">
        <w:rPr>
          <w:rFonts w:ascii="Times New Roman" w:hAnsi="Times New Roman" w:cs="Times New Roman"/>
          <w:sz w:val="24"/>
          <w:szCs w:val="24"/>
        </w:rPr>
        <w:t xml:space="preserve"> </w:t>
      </w:r>
      <w:r w:rsidR="008447EC">
        <w:rPr>
          <w:rFonts w:ascii="Times New Roman" w:hAnsi="Times New Roman" w:cs="Times New Roman"/>
          <w:sz w:val="24"/>
          <w:szCs w:val="24"/>
        </w:rPr>
        <w:t>dokaz (izjava,</w:t>
      </w:r>
      <w:r w:rsidR="00750FB6">
        <w:rPr>
          <w:rFonts w:ascii="Times New Roman" w:hAnsi="Times New Roman" w:cs="Times New Roman"/>
          <w:sz w:val="24"/>
          <w:szCs w:val="24"/>
        </w:rPr>
        <w:t xml:space="preserve"> </w:t>
      </w:r>
      <w:r w:rsidR="008447EC">
        <w:rPr>
          <w:rFonts w:ascii="Times New Roman" w:hAnsi="Times New Roman" w:cs="Times New Roman"/>
          <w:sz w:val="24"/>
          <w:szCs w:val="24"/>
        </w:rPr>
        <w:t>ugovor,</w:t>
      </w:r>
      <w:r w:rsidR="00750FB6">
        <w:rPr>
          <w:rFonts w:ascii="Times New Roman" w:hAnsi="Times New Roman" w:cs="Times New Roman"/>
          <w:sz w:val="24"/>
          <w:szCs w:val="24"/>
        </w:rPr>
        <w:t xml:space="preserve"> </w:t>
      </w:r>
      <w:r w:rsidR="008447EC">
        <w:rPr>
          <w:rFonts w:ascii="Times New Roman" w:hAnsi="Times New Roman" w:cs="Times New Roman"/>
          <w:sz w:val="24"/>
          <w:szCs w:val="24"/>
        </w:rPr>
        <w:t>sporazum,</w:t>
      </w:r>
      <w:r w:rsidR="00750FB6">
        <w:rPr>
          <w:rFonts w:ascii="Times New Roman" w:hAnsi="Times New Roman" w:cs="Times New Roman"/>
          <w:sz w:val="24"/>
          <w:szCs w:val="24"/>
        </w:rPr>
        <w:t xml:space="preserve"> </w:t>
      </w:r>
      <w:r w:rsidR="008447EC">
        <w:rPr>
          <w:rFonts w:ascii="Times New Roman" w:hAnsi="Times New Roman" w:cs="Times New Roman"/>
          <w:sz w:val="24"/>
          <w:szCs w:val="24"/>
        </w:rPr>
        <w:t>rješenje)</w:t>
      </w:r>
      <w:r w:rsidRPr="002C6B02">
        <w:rPr>
          <w:rFonts w:ascii="Times New Roman" w:hAnsi="Times New Roman" w:cs="Times New Roman"/>
          <w:sz w:val="24"/>
          <w:szCs w:val="24"/>
        </w:rPr>
        <w:t xml:space="preserve"> s ovjerenim potpisom druge osobe na temelju kojeg druga osoba preuzima obvezu plaćanja godišnje grobne naknade.</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(4) U slučaju </w:t>
      </w:r>
      <w:proofErr w:type="spellStart"/>
      <w:r w:rsidRPr="002C6B02">
        <w:rPr>
          <w:rFonts w:ascii="Times New Roman" w:hAnsi="Times New Roman" w:cs="Times New Roman"/>
          <w:sz w:val="24"/>
          <w:szCs w:val="24"/>
        </w:rPr>
        <w:t>sukorisništva</w:t>
      </w:r>
      <w:proofErr w:type="spellEnd"/>
      <w:r w:rsidRPr="002C6B02">
        <w:rPr>
          <w:rFonts w:ascii="Times New Roman" w:hAnsi="Times New Roman" w:cs="Times New Roman"/>
          <w:sz w:val="24"/>
          <w:szCs w:val="24"/>
        </w:rPr>
        <w:t xml:space="preserve"> grobnog mjesta, uplatnica se dostavlja svakom od korisnika sukladno udjelu u pravu korištenja grobnog mjesta, osim ako se korisnici na temelju sporazuma s ovjerenim potpisima ne dogovore drugačije te isti dostave </w:t>
      </w:r>
      <w:r w:rsidR="008447EC">
        <w:rPr>
          <w:rFonts w:ascii="Times New Roman" w:hAnsi="Times New Roman" w:cs="Times New Roman"/>
          <w:sz w:val="24"/>
          <w:szCs w:val="24"/>
        </w:rPr>
        <w:t>Jedinstvenom upravnom odjelu</w:t>
      </w:r>
      <w:r w:rsidRPr="002C6B02">
        <w:rPr>
          <w:rFonts w:ascii="Times New Roman" w:hAnsi="Times New Roman" w:cs="Times New Roman"/>
          <w:sz w:val="24"/>
          <w:szCs w:val="24"/>
        </w:rPr>
        <w:t xml:space="preserve">.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(5) Visina godišnje grobne naknade za korištenje grobnog mjesta utvrđuje se radi namirenja dijela stvarno nastalih zajedničkih troškova na groblju ( uređenja i održavanja groblja, utroška vode, odvoza otpada, čišćenja pristupnih staza i zelenih površina i drugih troškova). </w:t>
      </w:r>
    </w:p>
    <w:p w:rsidR="00537450" w:rsidRDefault="00537450" w:rsidP="001B62B5">
      <w:pPr>
        <w:ind w:firstLine="708"/>
        <w:rPr>
          <w:rFonts w:ascii="Times New Roman" w:hAnsi="Times New Roman" w:cs="Times New Roman"/>
          <w:sz w:val="24"/>
          <w:szCs w:val="24"/>
        </w:rPr>
      </w:pPr>
    </w:p>
    <w:p w:rsidR="00537450" w:rsidRDefault="00537450" w:rsidP="001B62B5">
      <w:pPr>
        <w:ind w:firstLine="708"/>
        <w:rPr>
          <w:rFonts w:ascii="Times New Roman" w:hAnsi="Times New Roman" w:cs="Times New Roman"/>
          <w:sz w:val="24"/>
          <w:szCs w:val="24"/>
        </w:rPr>
      </w:pPr>
    </w:p>
    <w:p w:rsidR="008447EC" w:rsidRDefault="008447EC" w:rsidP="001B62B5">
      <w:pPr>
        <w:ind w:firstLine="708"/>
        <w:rPr>
          <w:rFonts w:ascii="Times New Roman" w:hAnsi="Times New Roman" w:cs="Times New Roman"/>
          <w:sz w:val="24"/>
          <w:szCs w:val="24"/>
        </w:rPr>
      </w:pPr>
    </w:p>
    <w:p w:rsidR="001B62B5" w:rsidRPr="001B62B5" w:rsidRDefault="002C6B02" w:rsidP="001B62B5">
      <w:pPr>
        <w:ind w:firstLine="708"/>
        <w:rPr>
          <w:rFonts w:ascii="Times New Roman" w:hAnsi="Times New Roman" w:cs="Times New Roman"/>
          <w:b/>
          <w:bCs/>
          <w:sz w:val="24"/>
          <w:szCs w:val="24"/>
        </w:rPr>
      </w:pPr>
      <w:r w:rsidRPr="001B62B5">
        <w:rPr>
          <w:rFonts w:ascii="Times New Roman" w:hAnsi="Times New Roman" w:cs="Times New Roman"/>
          <w:b/>
          <w:bCs/>
          <w:sz w:val="24"/>
          <w:szCs w:val="24"/>
        </w:rPr>
        <w:lastRenderedPageBreak/>
        <w:t>V. UKOP POKOJNIKA</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12.</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Poslovi ukopa razumijevaju pripremu i uređenje grobnog mjesta i polaganje umrle osobe ili posmrtnih ostataka u grobno mjesto. </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Organizacija ukopa obavlja se prema prethodno iskazanoj želji umrloga, njegove obitelji ili osobe koja organizira i podmiruje troškove ukopa. </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13.</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Poslove iz članka 12. ove odluke na groblj</w:t>
      </w:r>
      <w:r w:rsidR="008447EC">
        <w:rPr>
          <w:rFonts w:ascii="Times New Roman" w:hAnsi="Times New Roman" w:cs="Times New Roman"/>
          <w:sz w:val="24"/>
          <w:szCs w:val="24"/>
        </w:rPr>
        <w:t>u</w:t>
      </w:r>
      <w:r w:rsidRPr="002C6B02">
        <w:rPr>
          <w:rFonts w:ascii="Times New Roman" w:hAnsi="Times New Roman" w:cs="Times New Roman"/>
          <w:sz w:val="24"/>
          <w:szCs w:val="24"/>
        </w:rPr>
        <w:t xml:space="preserve"> na području Općine </w:t>
      </w:r>
      <w:proofErr w:type="spellStart"/>
      <w:r w:rsidR="008447EC">
        <w:rPr>
          <w:rFonts w:ascii="Times New Roman" w:hAnsi="Times New Roman" w:cs="Times New Roman"/>
          <w:sz w:val="24"/>
          <w:szCs w:val="24"/>
        </w:rPr>
        <w:t>Petrovsko</w:t>
      </w:r>
      <w:proofErr w:type="spellEnd"/>
      <w:r w:rsidR="008447EC">
        <w:rPr>
          <w:rFonts w:ascii="Times New Roman" w:hAnsi="Times New Roman" w:cs="Times New Roman"/>
          <w:sz w:val="24"/>
          <w:szCs w:val="24"/>
        </w:rPr>
        <w:t xml:space="preserve"> </w:t>
      </w:r>
      <w:r w:rsidRPr="002C6B02">
        <w:rPr>
          <w:rFonts w:ascii="Times New Roman" w:hAnsi="Times New Roman" w:cs="Times New Roman"/>
          <w:sz w:val="24"/>
          <w:szCs w:val="24"/>
        </w:rPr>
        <w:t xml:space="preserve">obavlja </w:t>
      </w:r>
      <w:r w:rsidR="00537450">
        <w:rPr>
          <w:rFonts w:ascii="Times New Roman" w:hAnsi="Times New Roman" w:cs="Times New Roman"/>
          <w:sz w:val="24"/>
          <w:szCs w:val="24"/>
        </w:rPr>
        <w:t xml:space="preserve"> </w:t>
      </w:r>
      <w:bookmarkStart w:id="0" w:name="_Hlk43298060"/>
      <w:r w:rsidR="00537450">
        <w:rPr>
          <w:rFonts w:ascii="Times New Roman" w:hAnsi="Times New Roman" w:cs="Times New Roman"/>
          <w:sz w:val="24"/>
          <w:szCs w:val="24"/>
        </w:rPr>
        <w:t>Gospodarski subjekt temeljem ugovora o povjeravanju komunalnih poslova.</w:t>
      </w:r>
    </w:p>
    <w:bookmarkEnd w:id="0"/>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14.</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Ukop umrle osobe ili posmrtnih ostataka ne može se obaviti bez uredne dokumentacije</w:t>
      </w:r>
      <w:r w:rsidR="008447EC">
        <w:rPr>
          <w:rFonts w:ascii="Times New Roman" w:hAnsi="Times New Roman" w:cs="Times New Roman"/>
          <w:sz w:val="24"/>
          <w:szCs w:val="24"/>
        </w:rPr>
        <w:t xml:space="preserve">, </w:t>
      </w:r>
      <w:r w:rsidRPr="002C6B02">
        <w:rPr>
          <w:rFonts w:ascii="Times New Roman" w:hAnsi="Times New Roman" w:cs="Times New Roman"/>
          <w:sz w:val="24"/>
          <w:szCs w:val="24"/>
        </w:rPr>
        <w:t xml:space="preserve">,sukladno propisima, prethodno dostavljene </w:t>
      </w:r>
      <w:r w:rsidR="008447EC">
        <w:rPr>
          <w:rFonts w:ascii="Times New Roman" w:hAnsi="Times New Roman" w:cs="Times New Roman"/>
          <w:sz w:val="24"/>
          <w:szCs w:val="24"/>
        </w:rPr>
        <w:t>Jedinstvenom upravnom odjelu.</w:t>
      </w:r>
    </w:p>
    <w:p w:rsidR="001B62B5" w:rsidRPr="001B62B5" w:rsidRDefault="002C6B02" w:rsidP="001B62B5">
      <w:pPr>
        <w:jc w:val="center"/>
        <w:rPr>
          <w:rFonts w:ascii="Times New Roman" w:hAnsi="Times New Roman" w:cs="Times New Roman"/>
          <w:b/>
          <w:bCs/>
          <w:sz w:val="24"/>
          <w:szCs w:val="24"/>
        </w:rPr>
      </w:pPr>
      <w:r w:rsidRPr="001B62B5">
        <w:rPr>
          <w:rFonts w:ascii="Times New Roman" w:hAnsi="Times New Roman" w:cs="Times New Roman"/>
          <w:b/>
          <w:bCs/>
          <w:sz w:val="24"/>
          <w:szCs w:val="24"/>
        </w:rPr>
        <w:t>Članak 15.</w:t>
      </w:r>
    </w:p>
    <w:p w:rsidR="001B62B5" w:rsidRDefault="002C6B02" w:rsidP="00C677B8">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w:t>
      </w:r>
      <w:r w:rsidRPr="00C677B8">
        <w:rPr>
          <w:rFonts w:ascii="Times New Roman" w:hAnsi="Times New Roman" w:cs="Times New Roman"/>
          <w:sz w:val="24"/>
          <w:szCs w:val="24"/>
        </w:rPr>
        <w:t xml:space="preserve">Ukopu umrle osobe ili posmrtnih ostataka mora prisustvovati radnik </w:t>
      </w:r>
      <w:r w:rsidR="00537450" w:rsidRPr="00C677B8">
        <w:rPr>
          <w:rFonts w:ascii="Times New Roman" w:hAnsi="Times New Roman" w:cs="Times New Roman"/>
          <w:sz w:val="24"/>
          <w:szCs w:val="24"/>
        </w:rPr>
        <w:t xml:space="preserve"> Gospodarskog subjekt</w:t>
      </w:r>
      <w:r w:rsidR="00C677B8" w:rsidRPr="00C677B8">
        <w:rPr>
          <w:rFonts w:ascii="Times New Roman" w:hAnsi="Times New Roman" w:cs="Times New Roman"/>
          <w:sz w:val="24"/>
          <w:szCs w:val="24"/>
        </w:rPr>
        <w:t xml:space="preserve">a </w:t>
      </w:r>
      <w:r w:rsidR="00537450" w:rsidRPr="00C677B8">
        <w:rPr>
          <w:rFonts w:ascii="Times New Roman" w:hAnsi="Times New Roman" w:cs="Times New Roman"/>
          <w:sz w:val="24"/>
          <w:szCs w:val="24"/>
        </w:rPr>
        <w:t xml:space="preserve"> temeljem ugovora o povjeravanju komunalnih poslova</w:t>
      </w:r>
      <w:r w:rsidR="00C677B8" w:rsidRPr="00C677B8">
        <w:rPr>
          <w:rFonts w:ascii="Times New Roman" w:hAnsi="Times New Roman" w:cs="Times New Roman"/>
          <w:sz w:val="24"/>
          <w:szCs w:val="24"/>
        </w:rPr>
        <w:t xml:space="preserve">, </w:t>
      </w:r>
      <w:r w:rsidRPr="00C677B8">
        <w:rPr>
          <w:rFonts w:ascii="Times New Roman" w:hAnsi="Times New Roman" w:cs="Times New Roman"/>
          <w:sz w:val="24"/>
          <w:szCs w:val="24"/>
        </w:rPr>
        <w:t xml:space="preserve">radi nadzora nad tehničkim uvjetima ukopa i evidentiranja ukopa. </w:t>
      </w:r>
    </w:p>
    <w:p w:rsidR="0093748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(2) Poslije obavljenog ukopa, utvrđene okolnosti iz stavka 1. ovog članka unose se u grobni očevidnik i registar umrlih osoba.</w:t>
      </w:r>
    </w:p>
    <w:p w:rsidR="001B62B5"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w:t>
      </w:r>
    </w:p>
    <w:p w:rsidR="008447EC" w:rsidRDefault="002C6B02" w:rsidP="001B62B5">
      <w:pPr>
        <w:ind w:firstLine="708"/>
        <w:rPr>
          <w:rFonts w:ascii="Times New Roman" w:hAnsi="Times New Roman" w:cs="Times New Roman"/>
          <w:b/>
          <w:bCs/>
          <w:sz w:val="24"/>
          <w:szCs w:val="24"/>
        </w:rPr>
      </w:pPr>
      <w:r w:rsidRPr="001B62B5">
        <w:rPr>
          <w:rFonts w:ascii="Times New Roman" w:hAnsi="Times New Roman" w:cs="Times New Roman"/>
          <w:b/>
          <w:bCs/>
          <w:sz w:val="24"/>
          <w:szCs w:val="24"/>
        </w:rPr>
        <w:t>VI. VREMENSKI RAZMAK UKOPA</w:t>
      </w:r>
    </w:p>
    <w:p w:rsidR="001B62B5" w:rsidRDefault="002C6B02" w:rsidP="001B62B5">
      <w:pPr>
        <w:ind w:firstLine="708"/>
        <w:rPr>
          <w:rFonts w:ascii="Times New Roman" w:hAnsi="Times New Roman" w:cs="Times New Roman"/>
          <w:b/>
          <w:bCs/>
          <w:sz w:val="24"/>
          <w:szCs w:val="24"/>
        </w:rPr>
      </w:pPr>
      <w:r w:rsidRPr="001B62B5">
        <w:rPr>
          <w:rFonts w:ascii="Times New Roman" w:hAnsi="Times New Roman" w:cs="Times New Roman"/>
          <w:b/>
          <w:bCs/>
          <w:sz w:val="24"/>
          <w:szCs w:val="24"/>
        </w:rPr>
        <w:t xml:space="preserve"> </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16.</w:t>
      </w:r>
    </w:p>
    <w:p w:rsidR="0093748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Ukop u popunjeni obiteljski grob može se obaviti nakon isteka roka od 15 godina od zadnjeg ukopa. </w:t>
      </w:r>
    </w:p>
    <w:p w:rsidR="0093748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Nakon smrti korisnika, pravo korištenja grobnog mjesta stječu nasljednici utvrđeni pravomoćnim rješenjem o nasljeđivanju. </w:t>
      </w:r>
    </w:p>
    <w:p w:rsidR="0093748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(3) Do pravomoćnosti rješenja o nasljeđivanju korisnika, u grobno mjesto mogu se ukapati osobe koje su u času smrti korisnika bili članovi njegove obitelji.</w:t>
      </w:r>
    </w:p>
    <w:p w:rsidR="008447EC" w:rsidRDefault="008447EC" w:rsidP="001B62B5">
      <w:pPr>
        <w:ind w:firstLine="708"/>
        <w:rPr>
          <w:rFonts w:ascii="Times New Roman" w:hAnsi="Times New Roman" w:cs="Times New Roman"/>
          <w:sz w:val="24"/>
          <w:szCs w:val="24"/>
        </w:rPr>
      </w:pPr>
    </w:p>
    <w:p w:rsidR="0093748C" w:rsidRPr="0093748C" w:rsidRDefault="002C6B02" w:rsidP="001B62B5">
      <w:pPr>
        <w:ind w:firstLine="708"/>
        <w:rPr>
          <w:rFonts w:ascii="Times New Roman" w:hAnsi="Times New Roman" w:cs="Times New Roman"/>
          <w:b/>
          <w:bCs/>
          <w:sz w:val="24"/>
          <w:szCs w:val="24"/>
        </w:rPr>
      </w:pPr>
      <w:r w:rsidRPr="0093748C">
        <w:rPr>
          <w:rFonts w:ascii="Times New Roman" w:hAnsi="Times New Roman" w:cs="Times New Roman"/>
          <w:b/>
          <w:bCs/>
          <w:sz w:val="24"/>
          <w:szCs w:val="24"/>
        </w:rPr>
        <w:t xml:space="preserve"> VII. ODRŽAVANJE GROBLJA I UKLANJANJE OTPADA</w:t>
      </w:r>
    </w:p>
    <w:p w:rsid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17.</w:t>
      </w:r>
    </w:p>
    <w:p w:rsidR="008447EC" w:rsidRPr="0093748C" w:rsidRDefault="008447EC" w:rsidP="0093748C">
      <w:pPr>
        <w:jc w:val="center"/>
        <w:rPr>
          <w:rFonts w:ascii="Times New Roman" w:hAnsi="Times New Roman" w:cs="Times New Roman"/>
          <w:b/>
          <w:bCs/>
          <w:sz w:val="24"/>
          <w:szCs w:val="24"/>
        </w:rPr>
      </w:pPr>
    </w:p>
    <w:p w:rsidR="00C677B8" w:rsidRDefault="002C6B02" w:rsidP="00C677B8">
      <w:pPr>
        <w:ind w:firstLine="708"/>
        <w:rPr>
          <w:rFonts w:ascii="Times New Roman" w:hAnsi="Times New Roman" w:cs="Times New Roman"/>
          <w:sz w:val="24"/>
          <w:szCs w:val="24"/>
        </w:rPr>
      </w:pPr>
      <w:r w:rsidRPr="002C6B02">
        <w:rPr>
          <w:rFonts w:ascii="Times New Roman" w:hAnsi="Times New Roman" w:cs="Times New Roman"/>
          <w:sz w:val="24"/>
          <w:szCs w:val="24"/>
        </w:rPr>
        <w:t xml:space="preserve">(1) Održavanje groblja na području Općine obavlja </w:t>
      </w:r>
      <w:r w:rsidR="00C677B8">
        <w:rPr>
          <w:rFonts w:ascii="Times New Roman" w:hAnsi="Times New Roman" w:cs="Times New Roman"/>
          <w:sz w:val="24"/>
          <w:szCs w:val="24"/>
        </w:rPr>
        <w:t>Gospodarski subjekt temeljem ugovora o povjeravanju komunalnih poslova.</w:t>
      </w:r>
    </w:p>
    <w:p w:rsidR="0093748C" w:rsidRDefault="0093748C" w:rsidP="001B62B5">
      <w:pPr>
        <w:ind w:firstLine="708"/>
        <w:rPr>
          <w:rFonts w:ascii="Times New Roman" w:hAnsi="Times New Roman" w:cs="Times New Roman"/>
          <w:sz w:val="24"/>
          <w:szCs w:val="24"/>
        </w:rPr>
      </w:pPr>
    </w:p>
    <w:p w:rsidR="0093748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(2) Pod održavanjem groblja, u smislu ove odluke, razumijeva se uređenje i čišćenje zajedničkih dijelova groblja, zemljišta, staza i puteva na groblju od otpada, održavanje pratećih građevina sukladno zakonu kojim se uređuju groblja</w:t>
      </w:r>
      <w:r w:rsidR="008447EC">
        <w:rPr>
          <w:rFonts w:ascii="Times New Roman" w:hAnsi="Times New Roman" w:cs="Times New Roman"/>
          <w:sz w:val="24"/>
          <w:szCs w:val="24"/>
        </w:rPr>
        <w:t>,</w:t>
      </w:r>
      <w:r w:rsidRPr="002C6B02">
        <w:rPr>
          <w:rFonts w:ascii="Times New Roman" w:hAnsi="Times New Roman" w:cs="Times New Roman"/>
          <w:sz w:val="24"/>
          <w:szCs w:val="24"/>
        </w:rPr>
        <w:t xml:space="preserve"> te sadnja i održavanje zelenila.</w:t>
      </w:r>
    </w:p>
    <w:p w:rsidR="008447E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(3) Pod otpadom, u smislu ove odluke, smatraju se svi materijali koji</w:t>
      </w:r>
      <w:r w:rsidR="0093748C">
        <w:rPr>
          <w:rFonts w:ascii="Times New Roman" w:hAnsi="Times New Roman" w:cs="Times New Roman"/>
          <w:sz w:val="24"/>
          <w:szCs w:val="24"/>
        </w:rPr>
        <w:t xml:space="preserve"> </w:t>
      </w:r>
      <w:r w:rsidRPr="002C6B02">
        <w:rPr>
          <w:rFonts w:ascii="Times New Roman" w:hAnsi="Times New Roman" w:cs="Times New Roman"/>
          <w:sz w:val="24"/>
          <w:szCs w:val="24"/>
        </w:rPr>
        <w:t xml:space="preserve">su na bilo koji način naneseni, odnosno dospiju na groblje, a po svojoj prirodi ne pripadaju groblju ili narušavaju izgled groblja te ostaci vijenaca i cvijeća na grobovima koji, zbog proteka vremena, narušavaju izgled groblja, a korisnici grobnih mjesta su ih propustili ukloniti. </w:t>
      </w:r>
    </w:p>
    <w:p w:rsidR="008447EC" w:rsidRDefault="002C6B02" w:rsidP="001B62B5">
      <w:pPr>
        <w:ind w:firstLine="708"/>
        <w:rPr>
          <w:rFonts w:ascii="Times New Roman" w:hAnsi="Times New Roman" w:cs="Times New Roman"/>
          <w:sz w:val="24"/>
          <w:szCs w:val="24"/>
        </w:rPr>
      </w:pPr>
      <w:r w:rsidRPr="002C6B02">
        <w:rPr>
          <w:rFonts w:ascii="Times New Roman" w:hAnsi="Times New Roman" w:cs="Times New Roman"/>
          <w:sz w:val="24"/>
          <w:szCs w:val="24"/>
        </w:rPr>
        <w:t>(4) Održavanje groblja obavlja se u skladu s</w:t>
      </w:r>
      <w:r w:rsidR="0093748C">
        <w:rPr>
          <w:rFonts w:ascii="Times New Roman" w:hAnsi="Times New Roman" w:cs="Times New Roman"/>
          <w:sz w:val="24"/>
          <w:szCs w:val="24"/>
        </w:rPr>
        <w:t xml:space="preserve"> </w:t>
      </w:r>
      <w:r w:rsidRPr="002C6B02">
        <w:rPr>
          <w:rFonts w:ascii="Times New Roman" w:hAnsi="Times New Roman" w:cs="Times New Roman"/>
          <w:sz w:val="24"/>
          <w:szCs w:val="24"/>
        </w:rPr>
        <w:t>tehničkim i sanitarnim propisima, pravilima o zaštiti okoliša te krajobraznim i estetskim vrijednostima.</w:t>
      </w:r>
    </w:p>
    <w:p w:rsidR="00C677B8" w:rsidRDefault="00C677B8" w:rsidP="00C677B8">
      <w:pPr>
        <w:rPr>
          <w:rFonts w:ascii="Times New Roman" w:hAnsi="Times New Roman" w:cs="Times New Roman"/>
          <w:sz w:val="24"/>
          <w:szCs w:val="24"/>
        </w:rPr>
      </w:pPr>
    </w:p>
    <w:p w:rsidR="0093748C" w:rsidRDefault="002C6B02" w:rsidP="00C677B8">
      <w:pPr>
        <w:jc w:val="center"/>
        <w:rPr>
          <w:rFonts w:ascii="Times New Roman" w:hAnsi="Times New Roman" w:cs="Times New Roman"/>
          <w:sz w:val="24"/>
          <w:szCs w:val="24"/>
        </w:rPr>
      </w:pPr>
      <w:r w:rsidRPr="0093748C">
        <w:rPr>
          <w:rFonts w:ascii="Times New Roman" w:hAnsi="Times New Roman" w:cs="Times New Roman"/>
          <w:b/>
          <w:bCs/>
          <w:sz w:val="24"/>
          <w:szCs w:val="24"/>
        </w:rPr>
        <w:t>Članak 18</w:t>
      </w:r>
      <w:r w:rsidRPr="002C6B02">
        <w:rPr>
          <w:rFonts w:ascii="Times New Roman" w:hAnsi="Times New Roman" w:cs="Times New Roman"/>
          <w:sz w:val="24"/>
          <w:szCs w:val="24"/>
        </w:rPr>
        <w:t>.</w:t>
      </w:r>
    </w:p>
    <w:p w:rsidR="0093748C" w:rsidRDefault="00C677B8" w:rsidP="00C677B8">
      <w:pPr>
        <w:ind w:firstLine="708"/>
        <w:rPr>
          <w:rFonts w:ascii="Times New Roman" w:hAnsi="Times New Roman" w:cs="Times New Roman"/>
          <w:sz w:val="24"/>
          <w:szCs w:val="24"/>
        </w:rPr>
      </w:pPr>
      <w:r>
        <w:rPr>
          <w:rFonts w:ascii="Times New Roman" w:hAnsi="Times New Roman" w:cs="Times New Roman"/>
          <w:sz w:val="24"/>
          <w:szCs w:val="24"/>
        </w:rPr>
        <w:t xml:space="preserve">Gospodarski subjekt temeljem ugovora o povjeravanju komunalnih poslova </w:t>
      </w:r>
      <w:r w:rsidR="002C6B02" w:rsidRPr="002C6B02">
        <w:rPr>
          <w:rFonts w:ascii="Times New Roman" w:hAnsi="Times New Roman" w:cs="Times New Roman"/>
          <w:sz w:val="24"/>
          <w:szCs w:val="24"/>
        </w:rPr>
        <w:t>obvez</w:t>
      </w:r>
      <w:r>
        <w:rPr>
          <w:rFonts w:ascii="Times New Roman" w:hAnsi="Times New Roman" w:cs="Times New Roman"/>
          <w:sz w:val="24"/>
          <w:szCs w:val="24"/>
        </w:rPr>
        <w:t>a</w:t>
      </w:r>
      <w:r w:rsidR="002C6B02" w:rsidRPr="002C6B02">
        <w:rPr>
          <w:rFonts w:ascii="Times New Roman" w:hAnsi="Times New Roman" w:cs="Times New Roman"/>
          <w:sz w:val="24"/>
          <w:szCs w:val="24"/>
        </w:rPr>
        <w:t>n je groblje održavati kontinuirano i s poštovanjem prema ukopanim osobama, na način da groblje i prateće građevine sukladno zakonu kojim se uređuju groblja, budu uredni i čisti te u funkcionalnom smislu ispravni.</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19.</w:t>
      </w:r>
    </w:p>
    <w:p w:rsidR="0093748C" w:rsidRDefault="002C6B02" w:rsidP="0093748C">
      <w:pPr>
        <w:rPr>
          <w:rFonts w:ascii="Times New Roman" w:hAnsi="Times New Roman" w:cs="Times New Roman"/>
          <w:sz w:val="24"/>
          <w:szCs w:val="24"/>
        </w:rPr>
      </w:pPr>
      <w:r w:rsidRPr="002C6B02">
        <w:rPr>
          <w:rFonts w:ascii="Times New Roman" w:hAnsi="Times New Roman" w:cs="Times New Roman"/>
          <w:sz w:val="24"/>
          <w:szCs w:val="24"/>
        </w:rPr>
        <w:t xml:space="preserve"> (1) Korisnik je obvezan održavati grobno mjesto čistim i urednim, na način da ne narušava cjelokupan izgled groblja te da ne predstavlja opasnost po sigurnost i</w:t>
      </w:r>
      <w:r w:rsidR="008447EC">
        <w:rPr>
          <w:rFonts w:ascii="Times New Roman" w:hAnsi="Times New Roman" w:cs="Times New Roman"/>
          <w:sz w:val="24"/>
          <w:szCs w:val="24"/>
        </w:rPr>
        <w:t xml:space="preserve"> </w:t>
      </w:r>
      <w:r w:rsidRPr="002C6B02">
        <w:rPr>
          <w:rFonts w:ascii="Times New Roman" w:hAnsi="Times New Roman" w:cs="Times New Roman"/>
          <w:sz w:val="24"/>
          <w:szCs w:val="24"/>
        </w:rPr>
        <w:t>stabilnost drugih grobnih mjesta i/ili posjetitelja groblja.</w:t>
      </w:r>
    </w:p>
    <w:p w:rsidR="0093748C" w:rsidRDefault="002C6B02" w:rsidP="0093748C">
      <w:pPr>
        <w:rPr>
          <w:rFonts w:ascii="Times New Roman" w:hAnsi="Times New Roman" w:cs="Times New Roman"/>
          <w:sz w:val="24"/>
          <w:szCs w:val="24"/>
        </w:rPr>
      </w:pPr>
      <w:r w:rsidRPr="002C6B02">
        <w:rPr>
          <w:rFonts w:ascii="Times New Roman" w:hAnsi="Times New Roman" w:cs="Times New Roman"/>
          <w:sz w:val="24"/>
          <w:szCs w:val="24"/>
        </w:rPr>
        <w:t xml:space="preserve"> (2) U slučaju da korisnik ne postupa sukladno odredbama iz stavka 1. ovog članka, </w:t>
      </w:r>
      <w:r w:rsidR="00740862">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pisanim putem će ga upozoriti na navedenu obvezu.</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20.</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Ukoliko se prilikom ukopa mora pomaknuti oprema ili uređaj grobnog mjesta ili okolnih grobnih mjesta, troškove oko uspostave prijašnjeg stanja snosi osoba na čiji zahtjev se obavlja ukop.</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21.</w:t>
      </w:r>
    </w:p>
    <w:p w:rsidR="0093748C" w:rsidRDefault="002C6B02" w:rsidP="0093748C">
      <w:pPr>
        <w:rPr>
          <w:rFonts w:ascii="Times New Roman" w:hAnsi="Times New Roman" w:cs="Times New Roman"/>
          <w:sz w:val="24"/>
          <w:szCs w:val="24"/>
        </w:rPr>
      </w:pPr>
      <w:r w:rsidRPr="002C6B02">
        <w:rPr>
          <w:rFonts w:ascii="Times New Roman" w:hAnsi="Times New Roman" w:cs="Times New Roman"/>
          <w:sz w:val="24"/>
          <w:szCs w:val="24"/>
        </w:rPr>
        <w:t xml:space="preserve"> </w:t>
      </w:r>
      <w:r w:rsidR="0093748C">
        <w:rPr>
          <w:rFonts w:ascii="Times New Roman" w:hAnsi="Times New Roman" w:cs="Times New Roman"/>
          <w:sz w:val="24"/>
          <w:szCs w:val="24"/>
        </w:rPr>
        <w:tab/>
      </w:r>
      <w:r w:rsidR="008447EC">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ne odgovara za štetu nastalu na grobnim mjestima koju prouzrokuju treće osobe.</w:t>
      </w:r>
    </w:p>
    <w:p w:rsidR="008447EC" w:rsidRDefault="008447EC" w:rsidP="0093748C">
      <w:pPr>
        <w:rPr>
          <w:rFonts w:ascii="Times New Roman" w:hAnsi="Times New Roman" w:cs="Times New Roman"/>
          <w:sz w:val="24"/>
          <w:szCs w:val="24"/>
        </w:rPr>
      </w:pPr>
    </w:p>
    <w:p w:rsidR="008447EC" w:rsidRDefault="002C6B02" w:rsidP="0093748C">
      <w:pPr>
        <w:rPr>
          <w:rFonts w:ascii="Times New Roman" w:hAnsi="Times New Roman" w:cs="Times New Roman"/>
          <w:b/>
          <w:bCs/>
          <w:sz w:val="24"/>
          <w:szCs w:val="24"/>
        </w:rPr>
      </w:pPr>
      <w:r w:rsidRPr="002C6B02">
        <w:rPr>
          <w:rFonts w:ascii="Times New Roman" w:hAnsi="Times New Roman" w:cs="Times New Roman"/>
          <w:sz w:val="24"/>
          <w:szCs w:val="24"/>
        </w:rPr>
        <w:t xml:space="preserve"> </w:t>
      </w:r>
      <w:r w:rsidR="0093748C">
        <w:rPr>
          <w:rFonts w:ascii="Times New Roman" w:hAnsi="Times New Roman" w:cs="Times New Roman"/>
          <w:sz w:val="24"/>
          <w:szCs w:val="24"/>
        </w:rPr>
        <w:tab/>
      </w:r>
      <w:r w:rsidRPr="0093748C">
        <w:rPr>
          <w:rFonts w:ascii="Times New Roman" w:hAnsi="Times New Roman" w:cs="Times New Roman"/>
          <w:b/>
          <w:bCs/>
          <w:sz w:val="24"/>
          <w:szCs w:val="24"/>
        </w:rPr>
        <w:t>VIII. UPRAVLJANJE GROBLJEM</w:t>
      </w:r>
    </w:p>
    <w:p w:rsidR="0093748C" w:rsidRPr="0093748C" w:rsidRDefault="002C6B02" w:rsidP="0093748C">
      <w:pPr>
        <w:rPr>
          <w:rFonts w:ascii="Times New Roman" w:hAnsi="Times New Roman" w:cs="Times New Roman"/>
          <w:b/>
          <w:bCs/>
          <w:sz w:val="24"/>
          <w:szCs w:val="24"/>
        </w:rPr>
      </w:pPr>
      <w:r w:rsidRPr="0093748C">
        <w:rPr>
          <w:rFonts w:ascii="Times New Roman" w:hAnsi="Times New Roman" w:cs="Times New Roman"/>
          <w:b/>
          <w:bCs/>
          <w:sz w:val="24"/>
          <w:szCs w:val="24"/>
        </w:rPr>
        <w:t xml:space="preserve"> </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22.</w:t>
      </w:r>
    </w:p>
    <w:p w:rsidR="0093748C" w:rsidRDefault="00C677B8" w:rsidP="0093748C">
      <w:pPr>
        <w:ind w:firstLine="708"/>
        <w:rPr>
          <w:rFonts w:ascii="Times New Roman" w:hAnsi="Times New Roman" w:cs="Times New Roman"/>
          <w:sz w:val="24"/>
          <w:szCs w:val="24"/>
        </w:rPr>
      </w:pPr>
      <w:r w:rsidRPr="00C677B8">
        <w:rPr>
          <w:rFonts w:ascii="Times New Roman" w:hAnsi="Times New Roman" w:cs="Times New Roman"/>
          <w:sz w:val="24"/>
          <w:szCs w:val="24"/>
        </w:rPr>
        <w:t xml:space="preserve">Jedinstveni upravni odjel </w:t>
      </w:r>
      <w:r w:rsidR="002C6B02" w:rsidRPr="00C677B8">
        <w:rPr>
          <w:rFonts w:ascii="Times New Roman" w:hAnsi="Times New Roman" w:cs="Times New Roman"/>
          <w:sz w:val="24"/>
          <w:szCs w:val="24"/>
        </w:rPr>
        <w:t xml:space="preserve"> </w:t>
      </w:r>
      <w:r w:rsidR="002C6B02" w:rsidRPr="002C6B02">
        <w:rPr>
          <w:rFonts w:ascii="Times New Roman" w:hAnsi="Times New Roman" w:cs="Times New Roman"/>
          <w:sz w:val="24"/>
          <w:szCs w:val="24"/>
        </w:rPr>
        <w:t>je obvez</w:t>
      </w:r>
      <w:r>
        <w:rPr>
          <w:rFonts w:ascii="Times New Roman" w:hAnsi="Times New Roman" w:cs="Times New Roman"/>
          <w:sz w:val="24"/>
          <w:szCs w:val="24"/>
        </w:rPr>
        <w:t>a</w:t>
      </w:r>
      <w:r w:rsidR="002C6B02" w:rsidRPr="002C6B02">
        <w:rPr>
          <w:rFonts w:ascii="Times New Roman" w:hAnsi="Times New Roman" w:cs="Times New Roman"/>
          <w:sz w:val="24"/>
          <w:szCs w:val="24"/>
        </w:rPr>
        <w:t xml:space="preserve">n grobljem upravljati pažnjom dobrog gospodara i s poštovanjem prema ukopanim osobama. </w:t>
      </w:r>
    </w:p>
    <w:p w:rsidR="00C677B8" w:rsidRDefault="00C677B8" w:rsidP="0093748C">
      <w:pPr>
        <w:ind w:firstLine="708"/>
        <w:rPr>
          <w:rFonts w:ascii="Times New Roman" w:hAnsi="Times New Roman" w:cs="Times New Roman"/>
          <w:sz w:val="24"/>
          <w:szCs w:val="24"/>
        </w:rPr>
      </w:pPr>
    </w:p>
    <w:p w:rsidR="0093748C" w:rsidRDefault="002C6B02" w:rsidP="0093748C">
      <w:pPr>
        <w:jc w:val="center"/>
        <w:rPr>
          <w:rFonts w:ascii="Times New Roman" w:hAnsi="Times New Roman" w:cs="Times New Roman"/>
          <w:sz w:val="24"/>
          <w:szCs w:val="24"/>
        </w:rPr>
      </w:pPr>
      <w:r w:rsidRPr="0093748C">
        <w:rPr>
          <w:rFonts w:ascii="Times New Roman" w:hAnsi="Times New Roman" w:cs="Times New Roman"/>
          <w:b/>
          <w:bCs/>
          <w:sz w:val="24"/>
          <w:szCs w:val="24"/>
        </w:rPr>
        <w:lastRenderedPageBreak/>
        <w:t>Članak 23</w:t>
      </w:r>
      <w:r w:rsidRPr="002C6B02">
        <w:rPr>
          <w:rFonts w:ascii="Times New Roman" w:hAnsi="Times New Roman" w:cs="Times New Roman"/>
          <w:sz w:val="24"/>
          <w:szCs w:val="24"/>
        </w:rPr>
        <w:t>.</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(1) Aktom</w:t>
      </w:r>
      <w:r w:rsidR="00DD1279">
        <w:rPr>
          <w:rFonts w:ascii="Times New Roman" w:hAnsi="Times New Roman" w:cs="Times New Roman"/>
          <w:sz w:val="24"/>
          <w:szCs w:val="24"/>
        </w:rPr>
        <w:t xml:space="preserve"> Jedinstvenog upravnog odjela</w:t>
      </w:r>
      <w:r w:rsidRPr="008447EC">
        <w:rPr>
          <w:rFonts w:ascii="Times New Roman" w:hAnsi="Times New Roman" w:cs="Times New Roman"/>
          <w:color w:val="FF0000"/>
          <w:sz w:val="24"/>
          <w:szCs w:val="24"/>
        </w:rPr>
        <w:t xml:space="preserve"> </w:t>
      </w:r>
      <w:r w:rsidRPr="002C6B02">
        <w:rPr>
          <w:rFonts w:ascii="Times New Roman" w:hAnsi="Times New Roman" w:cs="Times New Roman"/>
          <w:sz w:val="24"/>
          <w:szCs w:val="24"/>
        </w:rPr>
        <w:t xml:space="preserve">kojim se određuju pravila ponašanja na groblju uređeno je vrijeme posjeta grobljima, vrijeme u koje se obavljaju ukopi, ponašanje koje se smatra zabranjenim na groblju, izvođenje radova i pružanje usluga na groblju od strane drugih pravnih ili fizičkih osoba te postupanje s izgubljenim i nađenim stvarima na groblju. </w:t>
      </w:r>
    </w:p>
    <w:p w:rsidR="0093748C" w:rsidRPr="00C677B8" w:rsidRDefault="002C6B02" w:rsidP="0093748C">
      <w:pPr>
        <w:ind w:firstLine="708"/>
        <w:rPr>
          <w:rFonts w:ascii="Times New Roman" w:hAnsi="Times New Roman" w:cs="Times New Roman"/>
          <w:sz w:val="24"/>
          <w:szCs w:val="24"/>
        </w:rPr>
      </w:pPr>
      <w:r w:rsidRPr="00C677B8">
        <w:rPr>
          <w:rFonts w:ascii="Times New Roman" w:hAnsi="Times New Roman" w:cs="Times New Roman"/>
          <w:sz w:val="24"/>
          <w:szCs w:val="24"/>
        </w:rPr>
        <w:t xml:space="preserve">(2) </w:t>
      </w:r>
      <w:r w:rsidR="00C677B8" w:rsidRPr="00C677B8">
        <w:rPr>
          <w:rFonts w:ascii="Times New Roman" w:hAnsi="Times New Roman" w:cs="Times New Roman"/>
          <w:sz w:val="24"/>
          <w:szCs w:val="24"/>
        </w:rPr>
        <w:t>Jedinstveni upravni odjel</w:t>
      </w:r>
      <w:r w:rsidRPr="00C677B8">
        <w:rPr>
          <w:rFonts w:ascii="Times New Roman" w:hAnsi="Times New Roman" w:cs="Times New Roman"/>
          <w:sz w:val="24"/>
          <w:szCs w:val="24"/>
        </w:rPr>
        <w:t xml:space="preserve"> obvez</w:t>
      </w:r>
      <w:r w:rsidR="00C677B8" w:rsidRPr="00C677B8">
        <w:rPr>
          <w:rFonts w:ascii="Times New Roman" w:hAnsi="Times New Roman" w:cs="Times New Roman"/>
          <w:sz w:val="24"/>
          <w:szCs w:val="24"/>
        </w:rPr>
        <w:t>a</w:t>
      </w:r>
      <w:r w:rsidRPr="00C677B8">
        <w:rPr>
          <w:rFonts w:ascii="Times New Roman" w:hAnsi="Times New Roman" w:cs="Times New Roman"/>
          <w:sz w:val="24"/>
          <w:szCs w:val="24"/>
        </w:rPr>
        <w:t xml:space="preserve">n je pravovremeno </w:t>
      </w:r>
      <w:r w:rsidR="00C677B8" w:rsidRPr="00C677B8">
        <w:rPr>
          <w:rFonts w:ascii="Times New Roman" w:hAnsi="Times New Roman" w:cs="Times New Roman"/>
          <w:sz w:val="24"/>
          <w:szCs w:val="24"/>
        </w:rPr>
        <w:t>voditi brigu</w:t>
      </w:r>
      <w:r w:rsidRPr="00C677B8">
        <w:rPr>
          <w:rFonts w:ascii="Times New Roman" w:hAnsi="Times New Roman" w:cs="Times New Roman"/>
          <w:sz w:val="24"/>
          <w:szCs w:val="24"/>
        </w:rPr>
        <w:t xml:space="preserve"> o potrebi poduzimanja odgovarajućih mjera radi rekonstrukcije odnosno proširenja postojećeg ili izgradnje novog groblja.</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24.</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Za gradnju i preinaku odnosno za odstranjivanje opreme ili uređaja groba potrebna je prethodna pisana suglasnost </w:t>
      </w:r>
      <w:r w:rsidR="00D016A5">
        <w:rPr>
          <w:rFonts w:ascii="Times New Roman" w:hAnsi="Times New Roman" w:cs="Times New Roman"/>
          <w:sz w:val="24"/>
          <w:szCs w:val="24"/>
        </w:rPr>
        <w:t>Jedinstvenog upravnog odjela</w:t>
      </w:r>
      <w:r w:rsidRPr="002C6B02">
        <w:rPr>
          <w:rFonts w:ascii="Times New Roman" w:hAnsi="Times New Roman" w:cs="Times New Roman"/>
          <w:sz w:val="24"/>
          <w:szCs w:val="24"/>
        </w:rPr>
        <w:t xml:space="preserve">. </w:t>
      </w:r>
    </w:p>
    <w:p w:rsidR="00DD1279" w:rsidRPr="00DD1279" w:rsidRDefault="002C6B02" w:rsidP="00DD1279">
      <w:pPr>
        <w:pStyle w:val="Tijeloteksta"/>
        <w:ind w:firstLine="708"/>
        <w:rPr>
          <w:rFonts w:ascii="Times New Roman" w:eastAsia="Times New Roman" w:hAnsi="Times New Roman" w:cs="Times New Roman"/>
          <w:b/>
          <w:bCs/>
          <w:sz w:val="24"/>
          <w:szCs w:val="24"/>
          <w:lang w:val="en-GB" w:eastAsia="hr-HR"/>
        </w:rPr>
      </w:pPr>
      <w:r w:rsidRPr="002C6B02">
        <w:rPr>
          <w:rFonts w:ascii="Times New Roman" w:hAnsi="Times New Roman" w:cs="Times New Roman"/>
          <w:sz w:val="24"/>
          <w:szCs w:val="24"/>
        </w:rPr>
        <w:t xml:space="preserve">(2) </w:t>
      </w:r>
      <w:r w:rsidR="00D016A5">
        <w:rPr>
          <w:rFonts w:ascii="Times New Roman" w:hAnsi="Times New Roman" w:cs="Times New Roman"/>
          <w:sz w:val="24"/>
          <w:szCs w:val="24"/>
        </w:rPr>
        <w:t>Jedinstvenom upravnom odjelu</w:t>
      </w:r>
      <w:r w:rsidRPr="002C6B02">
        <w:rPr>
          <w:rFonts w:ascii="Times New Roman" w:hAnsi="Times New Roman" w:cs="Times New Roman"/>
          <w:sz w:val="24"/>
          <w:szCs w:val="24"/>
        </w:rPr>
        <w:t xml:space="preserve"> plaća se naknada u svezi gradnje i preinake iz stavka 1. ovog članka (utrošak vode, utrošak električne energije, odvoz otpada i slično</w:t>
      </w:r>
      <w:r w:rsidR="00DD1279">
        <w:rPr>
          <w:rFonts w:ascii="Times New Roman" w:hAnsi="Times New Roman" w:cs="Times New Roman"/>
          <w:sz w:val="24"/>
          <w:szCs w:val="24"/>
        </w:rPr>
        <w:t xml:space="preserve">), prema Odluci o visini grobnih usluga i naknada na groblju </w:t>
      </w:r>
      <w:proofErr w:type="spellStart"/>
      <w:r w:rsidR="00DD1279">
        <w:rPr>
          <w:rFonts w:ascii="Times New Roman" w:hAnsi="Times New Roman" w:cs="Times New Roman"/>
          <w:sz w:val="24"/>
          <w:szCs w:val="24"/>
        </w:rPr>
        <w:t>Petrovsko</w:t>
      </w:r>
      <w:proofErr w:type="spellEnd"/>
      <w:r w:rsidR="00DD1279">
        <w:rPr>
          <w:rFonts w:ascii="Times New Roman" w:hAnsi="Times New Roman" w:cs="Times New Roman"/>
          <w:sz w:val="24"/>
          <w:szCs w:val="24"/>
        </w:rPr>
        <w:t>, koju donosi Općinsko vijeće.</w:t>
      </w:r>
    </w:p>
    <w:p w:rsidR="0093748C" w:rsidRDefault="002C6B02" w:rsidP="00DD1279">
      <w:pPr>
        <w:ind w:firstLine="708"/>
        <w:rPr>
          <w:rFonts w:ascii="Times New Roman" w:hAnsi="Times New Roman" w:cs="Times New Roman"/>
          <w:sz w:val="24"/>
          <w:szCs w:val="24"/>
        </w:rPr>
      </w:pPr>
      <w:r w:rsidRPr="002C6B02">
        <w:rPr>
          <w:rFonts w:ascii="Times New Roman" w:hAnsi="Times New Roman" w:cs="Times New Roman"/>
          <w:sz w:val="24"/>
          <w:szCs w:val="24"/>
        </w:rPr>
        <w:t xml:space="preserve">(3) </w:t>
      </w:r>
      <w:r w:rsidR="00DD1279">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izdaje suglasnost iz stavka 1. ovog članka u roku od 10 dana od dana predaje urednog zahtjeva i podmirenja naknade iz stavka 2. ovog članka. </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(4) Ako </w:t>
      </w:r>
      <w:r w:rsidR="00DD1279">
        <w:rPr>
          <w:rFonts w:ascii="Times New Roman" w:hAnsi="Times New Roman" w:cs="Times New Roman"/>
          <w:sz w:val="24"/>
          <w:szCs w:val="24"/>
        </w:rPr>
        <w:t>Jedinstveni upravni odjel</w:t>
      </w:r>
      <w:r w:rsidRPr="002C6B02">
        <w:rPr>
          <w:rFonts w:ascii="Times New Roman" w:hAnsi="Times New Roman" w:cs="Times New Roman"/>
          <w:sz w:val="24"/>
          <w:szCs w:val="24"/>
        </w:rPr>
        <w:t xml:space="preserve"> ne izda suglasnost iz stavka 1. ovog članka u roku iz stavka 3. ovog članka,</w:t>
      </w:r>
      <w:r w:rsidR="00DD1279">
        <w:rPr>
          <w:rFonts w:ascii="Times New Roman" w:hAnsi="Times New Roman" w:cs="Times New Roman"/>
          <w:sz w:val="24"/>
          <w:szCs w:val="24"/>
        </w:rPr>
        <w:t xml:space="preserve"> </w:t>
      </w:r>
      <w:r w:rsidRPr="002C6B02">
        <w:rPr>
          <w:rFonts w:ascii="Times New Roman" w:hAnsi="Times New Roman" w:cs="Times New Roman"/>
          <w:sz w:val="24"/>
          <w:szCs w:val="24"/>
        </w:rPr>
        <w:t xml:space="preserve">smatrat će se da je suglasnost izdana. </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(5) U slučaju da izvoditelj radove izvodi bez suglasnosti ili protivno danoj suglasnosti, </w:t>
      </w:r>
      <w:r w:rsidR="00DD1279">
        <w:rPr>
          <w:rFonts w:ascii="Times New Roman" w:hAnsi="Times New Roman" w:cs="Times New Roman"/>
          <w:sz w:val="24"/>
          <w:szCs w:val="24"/>
        </w:rPr>
        <w:t>Jedinstvenog upravnog odjela</w:t>
      </w:r>
      <w:r w:rsidRPr="002C6B02">
        <w:rPr>
          <w:rFonts w:ascii="Times New Roman" w:hAnsi="Times New Roman" w:cs="Times New Roman"/>
          <w:sz w:val="24"/>
          <w:szCs w:val="24"/>
        </w:rPr>
        <w:t xml:space="preserve"> o tome će izvijestiti nadležno tijelo radi daljnjeg postupanja. </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25.</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(1) Grobno mjesto za koje godišnja grobna naknada nije plaćena 10 godina, smatra se napuštenim i može se ponovno dodijeliti na korištenje, ali tek nakon proteka 15 godina od posljednjeg ukopa u grob, sukladno zakonu kojim se uređuju groblja.</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(2) Protekom roka od 30 dana od dana ostvarenja uvjeta za proglašenje grobnog mjesta napuštenim sukladno zakonu kojim se uređuju groblja, </w:t>
      </w:r>
      <w:r w:rsidR="00DD1279">
        <w:rPr>
          <w:rFonts w:ascii="Times New Roman" w:hAnsi="Times New Roman" w:cs="Times New Roman"/>
          <w:sz w:val="24"/>
          <w:szCs w:val="24"/>
        </w:rPr>
        <w:t>Jedinstveni upravni odjel</w:t>
      </w:r>
      <w:r w:rsidR="00DD1279" w:rsidRPr="002C6B02">
        <w:rPr>
          <w:rFonts w:ascii="Times New Roman" w:hAnsi="Times New Roman" w:cs="Times New Roman"/>
          <w:sz w:val="24"/>
          <w:szCs w:val="24"/>
        </w:rPr>
        <w:t xml:space="preserve"> </w:t>
      </w:r>
      <w:r w:rsidRPr="002C6B02">
        <w:rPr>
          <w:rFonts w:ascii="Times New Roman" w:hAnsi="Times New Roman" w:cs="Times New Roman"/>
          <w:sz w:val="24"/>
          <w:szCs w:val="24"/>
        </w:rPr>
        <w:t xml:space="preserve"> će u javnom glasilu, na oglasnim pločama groblja i na web stranici </w:t>
      </w:r>
      <w:r w:rsidR="00DD1279">
        <w:rPr>
          <w:rFonts w:ascii="Times New Roman" w:hAnsi="Times New Roman" w:cs="Times New Roman"/>
          <w:sz w:val="24"/>
          <w:szCs w:val="24"/>
        </w:rPr>
        <w:t xml:space="preserve">Općine </w:t>
      </w:r>
      <w:proofErr w:type="spellStart"/>
      <w:r w:rsidR="00DD1279">
        <w:rPr>
          <w:rFonts w:ascii="Times New Roman" w:hAnsi="Times New Roman" w:cs="Times New Roman"/>
          <w:sz w:val="24"/>
          <w:szCs w:val="24"/>
        </w:rPr>
        <w:t>Petrovsko</w:t>
      </w:r>
      <w:proofErr w:type="spellEnd"/>
      <w:r w:rsidRPr="002C6B02">
        <w:rPr>
          <w:rFonts w:ascii="Times New Roman" w:hAnsi="Times New Roman" w:cs="Times New Roman"/>
          <w:sz w:val="24"/>
          <w:szCs w:val="24"/>
        </w:rPr>
        <w:t xml:space="preserve"> objaviti poziv upućen prijašnjem korisniku grobnog mjesta za preuzimanje opreme i uređaja grobnog mjesta u roku od 90 dana od dana objave poziva. </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(3) Preuzimanje opreme i uređaja grobnog mjesta iz stavka 1. ovog članka moguće je pod uvjetom prethodnog podmirenja dužnog iznosa godišnje grobne naknade sa zakonskom zateznom kamatom jer će se u protivnom smatrati da je riječ o napuštenoj imovini kojom Uprava groblja može slobodno raspolagati.</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(4) Grobovi u kojima su pokopani posmrtni ostaci značajnih povijesnih osoba ne smatraju se napuštenima, već se o njima brine Jedinstveni upravni odjel Općine </w:t>
      </w:r>
      <w:proofErr w:type="spellStart"/>
      <w:r w:rsidR="00DD1279">
        <w:rPr>
          <w:rFonts w:ascii="Times New Roman" w:hAnsi="Times New Roman" w:cs="Times New Roman"/>
          <w:sz w:val="24"/>
          <w:szCs w:val="24"/>
        </w:rPr>
        <w:t>Petrovsko</w:t>
      </w:r>
      <w:proofErr w:type="spellEnd"/>
      <w:r w:rsidRPr="002C6B02">
        <w:rPr>
          <w:rFonts w:ascii="Times New Roman" w:hAnsi="Times New Roman" w:cs="Times New Roman"/>
          <w:sz w:val="24"/>
          <w:szCs w:val="24"/>
        </w:rPr>
        <w:t xml:space="preserve">. Značajnim povijesnim osobama u smislu ovog stavka smatraju se i hrvatski branitelji iz Domovinskog rata koji su smrtno stradali u obrani suvereniteta Republike Hrvatske. </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lastRenderedPageBreak/>
        <w:t xml:space="preserve">(5) Grobna mjesta s posmrtnim ostacima hrvatskih branitelja iz Domovinskog rata iza kojih nema živih nasljednika ne mogu se smatrati napuštenima, a obveznik održavanja je Općina. </w:t>
      </w:r>
    </w:p>
    <w:p w:rsidR="0093748C" w:rsidRPr="0093748C" w:rsidRDefault="002C6B02" w:rsidP="00740862">
      <w:pPr>
        <w:ind w:firstLine="708"/>
        <w:rPr>
          <w:rFonts w:ascii="Times New Roman" w:hAnsi="Times New Roman" w:cs="Times New Roman"/>
          <w:b/>
          <w:bCs/>
          <w:sz w:val="24"/>
          <w:szCs w:val="24"/>
        </w:rPr>
      </w:pPr>
      <w:r w:rsidRPr="0093748C">
        <w:rPr>
          <w:rFonts w:ascii="Times New Roman" w:hAnsi="Times New Roman" w:cs="Times New Roman"/>
          <w:b/>
          <w:bCs/>
          <w:sz w:val="24"/>
          <w:szCs w:val="24"/>
        </w:rPr>
        <w:t>IX. NADZOR</w:t>
      </w: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26.</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(1) Nadzor nad primjenom ove odluke obavlja komunalni redar Jedinstvenog upravnog odjela Općine. </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(2) U obavljanju nadzora iz stavka 1. ovog članka, komunalni redar ovlašten je poduzeti radnje u skladu sa zakonom kojim se uređuje komunalno gospodarstvo, odlukom Općine kojom se propisuje komunalni red te ovom odlukom.</w:t>
      </w:r>
    </w:p>
    <w:p w:rsidR="00DD1279" w:rsidRDefault="00DD1279" w:rsidP="0093748C">
      <w:pPr>
        <w:ind w:firstLine="708"/>
        <w:rPr>
          <w:rFonts w:ascii="Times New Roman" w:hAnsi="Times New Roman" w:cs="Times New Roman"/>
          <w:sz w:val="24"/>
          <w:szCs w:val="24"/>
        </w:rPr>
      </w:pPr>
    </w:p>
    <w:p w:rsidR="0093748C" w:rsidRDefault="002C6B02" w:rsidP="00740862">
      <w:pPr>
        <w:ind w:firstLine="708"/>
        <w:rPr>
          <w:rFonts w:ascii="Times New Roman" w:hAnsi="Times New Roman" w:cs="Times New Roman"/>
          <w:b/>
          <w:bCs/>
          <w:sz w:val="24"/>
          <w:szCs w:val="24"/>
        </w:rPr>
      </w:pPr>
      <w:r w:rsidRPr="00F63B90">
        <w:rPr>
          <w:rFonts w:ascii="Times New Roman" w:hAnsi="Times New Roman" w:cs="Times New Roman"/>
          <w:b/>
          <w:bCs/>
          <w:sz w:val="24"/>
          <w:szCs w:val="24"/>
        </w:rPr>
        <w:t xml:space="preserve">X. PREKRŠAJNE ODREDBE </w:t>
      </w:r>
    </w:p>
    <w:p w:rsidR="00DD1279" w:rsidRPr="00F63B90" w:rsidRDefault="00DD1279" w:rsidP="0093748C">
      <w:pPr>
        <w:ind w:firstLine="708"/>
        <w:rPr>
          <w:rFonts w:ascii="Times New Roman" w:hAnsi="Times New Roman" w:cs="Times New Roman"/>
          <w:b/>
          <w:bCs/>
          <w:sz w:val="24"/>
          <w:szCs w:val="24"/>
        </w:rPr>
      </w:pP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27.</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Novčanom kaznom u iznosu od 500,00 kuna kaznit će se za prekršaj:</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1. korisnik ako ne održava grobno mjesto čistim i urednim, na način da ne narušava cjelokupan izgled groblja te da ne predstavlja opasnost po sigurnost i stabilnost drugih grobnih mjesta i/ili posjetitelja groblja (Članak 19. stavak 1. odluke), </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2. građanin ako se ne pridržava pravila ponašanja na groblju utvrđenih aktom </w:t>
      </w:r>
      <w:r w:rsidR="00DD1279">
        <w:rPr>
          <w:rFonts w:ascii="Times New Roman" w:hAnsi="Times New Roman" w:cs="Times New Roman"/>
          <w:sz w:val="24"/>
          <w:szCs w:val="24"/>
        </w:rPr>
        <w:t>Jedinstvenog upravnog odjela</w:t>
      </w:r>
      <w:r w:rsidRPr="002C6B02">
        <w:rPr>
          <w:rFonts w:ascii="Times New Roman" w:hAnsi="Times New Roman" w:cs="Times New Roman"/>
          <w:sz w:val="24"/>
          <w:szCs w:val="24"/>
        </w:rPr>
        <w:t xml:space="preserve"> (Članak 23. stavak 1. odluke),</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3. osoba koja za gradnju i preinaku odnosno za odstranjivanje opreme ili uređaja groba nije ishodila prethodnu pisanu suglasnost </w:t>
      </w:r>
      <w:r w:rsidR="00992771">
        <w:rPr>
          <w:rFonts w:ascii="Times New Roman" w:hAnsi="Times New Roman" w:cs="Times New Roman"/>
          <w:sz w:val="24"/>
          <w:szCs w:val="24"/>
        </w:rPr>
        <w:t>Jedinstvenog upravnog odjela</w:t>
      </w:r>
      <w:r w:rsidRPr="002C6B02">
        <w:rPr>
          <w:rFonts w:ascii="Times New Roman" w:hAnsi="Times New Roman" w:cs="Times New Roman"/>
          <w:sz w:val="24"/>
          <w:szCs w:val="24"/>
        </w:rPr>
        <w:t xml:space="preserve"> (Članak 24. stavak 1. odluke).</w:t>
      </w:r>
    </w:p>
    <w:p w:rsidR="0093748C" w:rsidRDefault="002C6B02" w:rsidP="00740862">
      <w:pPr>
        <w:ind w:firstLine="708"/>
        <w:rPr>
          <w:rFonts w:ascii="Times New Roman" w:hAnsi="Times New Roman" w:cs="Times New Roman"/>
          <w:b/>
          <w:bCs/>
          <w:sz w:val="24"/>
          <w:szCs w:val="24"/>
        </w:rPr>
      </w:pPr>
      <w:r w:rsidRPr="0093748C">
        <w:rPr>
          <w:rFonts w:ascii="Times New Roman" w:hAnsi="Times New Roman" w:cs="Times New Roman"/>
          <w:b/>
          <w:bCs/>
          <w:sz w:val="24"/>
          <w:szCs w:val="24"/>
        </w:rPr>
        <w:t>XI. PRIJELAZNE I ZAVRŠNE ODREDBE</w:t>
      </w:r>
    </w:p>
    <w:p w:rsidR="00992771" w:rsidRPr="0093748C" w:rsidRDefault="00992771" w:rsidP="0093748C">
      <w:pPr>
        <w:ind w:firstLine="708"/>
        <w:rPr>
          <w:rFonts w:ascii="Times New Roman" w:hAnsi="Times New Roman" w:cs="Times New Roman"/>
          <w:b/>
          <w:bCs/>
          <w:sz w:val="24"/>
          <w:szCs w:val="24"/>
        </w:rPr>
      </w:pPr>
    </w:p>
    <w:p w:rsidR="0093748C" w:rsidRPr="0093748C" w:rsidRDefault="002C6B02" w:rsidP="0093748C">
      <w:pPr>
        <w:jc w:val="center"/>
        <w:rPr>
          <w:rFonts w:ascii="Times New Roman" w:hAnsi="Times New Roman" w:cs="Times New Roman"/>
          <w:b/>
          <w:bCs/>
          <w:sz w:val="24"/>
          <w:szCs w:val="24"/>
        </w:rPr>
      </w:pPr>
      <w:r w:rsidRPr="0093748C">
        <w:rPr>
          <w:rFonts w:ascii="Times New Roman" w:hAnsi="Times New Roman" w:cs="Times New Roman"/>
          <w:b/>
          <w:bCs/>
          <w:sz w:val="24"/>
          <w:szCs w:val="24"/>
        </w:rPr>
        <w:t>Članak 28.</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Danom stupanja na snagu ove odluke prestaje važiti Odluka o grobljima („Službeni glasnik Krapinsko-zagorske“ županije broj </w:t>
      </w:r>
      <w:r w:rsidR="00F63B90">
        <w:rPr>
          <w:rFonts w:ascii="Times New Roman" w:hAnsi="Times New Roman" w:cs="Times New Roman"/>
          <w:sz w:val="24"/>
          <w:szCs w:val="24"/>
        </w:rPr>
        <w:t>8</w:t>
      </w:r>
      <w:r w:rsidRPr="002C6B02">
        <w:rPr>
          <w:rFonts w:ascii="Times New Roman" w:hAnsi="Times New Roman" w:cs="Times New Roman"/>
          <w:sz w:val="24"/>
          <w:szCs w:val="24"/>
        </w:rPr>
        <w:t>/99).</w:t>
      </w:r>
    </w:p>
    <w:p w:rsidR="0093748C" w:rsidRDefault="002C6B02" w:rsidP="0093748C">
      <w:pPr>
        <w:jc w:val="center"/>
        <w:rPr>
          <w:rFonts w:ascii="Times New Roman" w:hAnsi="Times New Roman" w:cs="Times New Roman"/>
          <w:sz w:val="24"/>
          <w:szCs w:val="24"/>
        </w:rPr>
      </w:pPr>
      <w:r w:rsidRPr="0093748C">
        <w:rPr>
          <w:rFonts w:ascii="Times New Roman" w:hAnsi="Times New Roman" w:cs="Times New Roman"/>
          <w:b/>
          <w:bCs/>
          <w:sz w:val="24"/>
          <w:szCs w:val="24"/>
        </w:rPr>
        <w:t>Članak 29</w:t>
      </w:r>
      <w:r w:rsidRPr="002C6B02">
        <w:rPr>
          <w:rFonts w:ascii="Times New Roman" w:hAnsi="Times New Roman" w:cs="Times New Roman"/>
          <w:sz w:val="24"/>
          <w:szCs w:val="24"/>
        </w:rPr>
        <w:t>.</w:t>
      </w:r>
    </w:p>
    <w:p w:rsidR="0093748C" w:rsidRDefault="002C6B02" w:rsidP="0093748C">
      <w:pPr>
        <w:ind w:firstLine="708"/>
        <w:rPr>
          <w:rFonts w:ascii="Times New Roman" w:hAnsi="Times New Roman" w:cs="Times New Roman"/>
          <w:sz w:val="24"/>
          <w:szCs w:val="24"/>
        </w:rPr>
      </w:pPr>
      <w:r w:rsidRPr="002C6B02">
        <w:rPr>
          <w:rFonts w:ascii="Times New Roman" w:hAnsi="Times New Roman" w:cs="Times New Roman"/>
          <w:sz w:val="24"/>
          <w:szCs w:val="24"/>
        </w:rPr>
        <w:t xml:space="preserve"> Ova odluka stupa na snagu osmog dana od dana objave u „Službenom glasniku Krapinsko-zagorske županije“.</w:t>
      </w:r>
    </w:p>
    <w:p w:rsidR="00F63B90" w:rsidRDefault="00F63B90" w:rsidP="00F63B90">
      <w:pPr>
        <w:rPr>
          <w:rFonts w:ascii="Times New Roman" w:hAnsi="Times New Roman" w:cs="Times New Roman"/>
          <w:sz w:val="24"/>
          <w:szCs w:val="24"/>
        </w:rPr>
      </w:pPr>
    </w:p>
    <w:p w:rsidR="00F63B90" w:rsidRPr="00F63B90" w:rsidRDefault="00F63B90" w:rsidP="00F63B90">
      <w:pPr>
        <w:tabs>
          <w:tab w:val="left" w:pos="1080"/>
        </w:tabs>
        <w:jc w:val="both"/>
        <w:rPr>
          <w:rFonts w:ascii="Times New Roman" w:hAnsi="Times New Roman" w:cs="Times New Roman"/>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F63B90">
        <w:rPr>
          <w:rFonts w:ascii="Times New Roman" w:hAnsi="Times New Roman" w:cs="Times New Roman"/>
          <w:b/>
        </w:rPr>
        <w:t xml:space="preserve">PREDSJEDNIK OPĆINSKOG VIJEĆA                                                                                                                                                               </w:t>
      </w:r>
    </w:p>
    <w:p w:rsidR="00F63B90" w:rsidRPr="00F63B90" w:rsidRDefault="00F63B90" w:rsidP="00F63B90">
      <w:pPr>
        <w:tabs>
          <w:tab w:val="left" w:pos="360"/>
          <w:tab w:val="left" w:pos="1080"/>
          <w:tab w:val="left" w:pos="7920"/>
        </w:tabs>
        <w:jc w:val="center"/>
        <w:rPr>
          <w:rFonts w:ascii="Times New Roman" w:hAnsi="Times New Roman" w:cs="Times New Roman"/>
          <w:b/>
        </w:rPr>
      </w:pPr>
      <w:r w:rsidRPr="00F63B90">
        <w:rPr>
          <w:rFonts w:ascii="Times New Roman" w:hAnsi="Times New Roman" w:cs="Times New Roman"/>
          <w:b/>
        </w:rPr>
        <w:t xml:space="preserve">                                                                            </w:t>
      </w:r>
      <w:r>
        <w:rPr>
          <w:rFonts w:ascii="Times New Roman" w:hAnsi="Times New Roman" w:cs="Times New Roman"/>
          <w:b/>
        </w:rPr>
        <w:t xml:space="preserve">     </w:t>
      </w:r>
      <w:r w:rsidRPr="00F63B90">
        <w:rPr>
          <w:rFonts w:ascii="Times New Roman" w:hAnsi="Times New Roman" w:cs="Times New Roman"/>
          <w:b/>
        </w:rPr>
        <w:t>OPĆINE PETROVSKO</w:t>
      </w:r>
    </w:p>
    <w:p w:rsidR="00F63B90" w:rsidRDefault="00F63B90" w:rsidP="00740862">
      <w:pPr>
        <w:tabs>
          <w:tab w:val="left" w:pos="360"/>
          <w:tab w:val="left" w:pos="1080"/>
          <w:tab w:val="left" w:pos="7920"/>
        </w:tabs>
        <w:jc w:val="center"/>
        <w:rPr>
          <w:rFonts w:ascii="Times New Roman" w:hAnsi="Times New Roman" w:cs="Times New Roman"/>
          <w:sz w:val="24"/>
          <w:szCs w:val="24"/>
        </w:rPr>
      </w:pPr>
      <w:r w:rsidRPr="00F63B90">
        <w:rPr>
          <w:rFonts w:ascii="Times New Roman" w:hAnsi="Times New Roman" w:cs="Times New Roman"/>
          <w:b/>
        </w:rPr>
        <w:t xml:space="preserve">                                                                                     Željko </w:t>
      </w:r>
      <w:proofErr w:type="spellStart"/>
      <w:r w:rsidRPr="00F63B90">
        <w:rPr>
          <w:rFonts w:ascii="Times New Roman" w:hAnsi="Times New Roman" w:cs="Times New Roman"/>
          <w:b/>
        </w:rPr>
        <w:t>Vučilovski,bacc.ing.tehn</w:t>
      </w:r>
      <w:proofErr w:type="spellEnd"/>
      <w:r w:rsidRPr="00F63B90">
        <w:rPr>
          <w:rFonts w:ascii="Times New Roman" w:hAnsi="Times New Roman" w:cs="Times New Roman"/>
          <w:b/>
        </w:rPr>
        <w:t>.</w:t>
      </w:r>
      <w:r w:rsidRPr="00F63B90">
        <w:rPr>
          <w:rFonts w:ascii="Times New Roman" w:hAnsi="Times New Roman" w:cs="Times New Roman"/>
        </w:rPr>
        <w:t xml:space="preserve">   </w:t>
      </w:r>
    </w:p>
    <w:sectPr w:rsidR="00F63B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D3A11"/>
    <w:multiLevelType w:val="hybridMultilevel"/>
    <w:tmpl w:val="2196EF2C"/>
    <w:lvl w:ilvl="0" w:tplc="645EDBF0">
      <w:start w:val="1"/>
      <w:numFmt w:val="decimal"/>
      <w:lvlText w:val="(%1)"/>
      <w:lvlJc w:val="left"/>
      <w:pPr>
        <w:ind w:left="1128" w:hanging="360"/>
      </w:pPr>
      <w:rPr>
        <w:rFonts w:hint="default"/>
      </w:rPr>
    </w:lvl>
    <w:lvl w:ilvl="1" w:tplc="041A0019" w:tentative="1">
      <w:start w:val="1"/>
      <w:numFmt w:val="lowerLetter"/>
      <w:lvlText w:val="%2."/>
      <w:lvlJc w:val="left"/>
      <w:pPr>
        <w:ind w:left="1848" w:hanging="360"/>
      </w:pPr>
    </w:lvl>
    <w:lvl w:ilvl="2" w:tplc="041A001B" w:tentative="1">
      <w:start w:val="1"/>
      <w:numFmt w:val="lowerRoman"/>
      <w:lvlText w:val="%3."/>
      <w:lvlJc w:val="right"/>
      <w:pPr>
        <w:ind w:left="2568" w:hanging="180"/>
      </w:pPr>
    </w:lvl>
    <w:lvl w:ilvl="3" w:tplc="041A000F" w:tentative="1">
      <w:start w:val="1"/>
      <w:numFmt w:val="decimal"/>
      <w:lvlText w:val="%4."/>
      <w:lvlJc w:val="left"/>
      <w:pPr>
        <w:ind w:left="3288" w:hanging="360"/>
      </w:pPr>
    </w:lvl>
    <w:lvl w:ilvl="4" w:tplc="041A0019" w:tentative="1">
      <w:start w:val="1"/>
      <w:numFmt w:val="lowerLetter"/>
      <w:lvlText w:val="%5."/>
      <w:lvlJc w:val="left"/>
      <w:pPr>
        <w:ind w:left="4008" w:hanging="360"/>
      </w:pPr>
    </w:lvl>
    <w:lvl w:ilvl="5" w:tplc="041A001B" w:tentative="1">
      <w:start w:val="1"/>
      <w:numFmt w:val="lowerRoman"/>
      <w:lvlText w:val="%6."/>
      <w:lvlJc w:val="right"/>
      <w:pPr>
        <w:ind w:left="4728" w:hanging="180"/>
      </w:pPr>
    </w:lvl>
    <w:lvl w:ilvl="6" w:tplc="041A000F" w:tentative="1">
      <w:start w:val="1"/>
      <w:numFmt w:val="decimal"/>
      <w:lvlText w:val="%7."/>
      <w:lvlJc w:val="left"/>
      <w:pPr>
        <w:ind w:left="5448" w:hanging="360"/>
      </w:pPr>
    </w:lvl>
    <w:lvl w:ilvl="7" w:tplc="041A0019" w:tentative="1">
      <w:start w:val="1"/>
      <w:numFmt w:val="lowerLetter"/>
      <w:lvlText w:val="%8."/>
      <w:lvlJc w:val="left"/>
      <w:pPr>
        <w:ind w:left="6168" w:hanging="360"/>
      </w:pPr>
    </w:lvl>
    <w:lvl w:ilvl="8" w:tplc="041A001B" w:tentative="1">
      <w:start w:val="1"/>
      <w:numFmt w:val="lowerRoman"/>
      <w:lvlText w:val="%9."/>
      <w:lvlJc w:val="right"/>
      <w:pPr>
        <w:ind w:left="6888" w:hanging="180"/>
      </w:pPr>
    </w:lvl>
  </w:abstractNum>
  <w:abstractNum w:abstractNumId="1" w15:restartNumberingAfterBreak="0">
    <w:nsid w:val="083D4482"/>
    <w:multiLevelType w:val="hybridMultilevel"/>
    <w:tmpl w:val="7396CF32"/>
    <w:lvl w:ilvl="0" w:tplc="FF74925E">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77E84A49"/>
    <w:multiLevelType w:val="hybridMultilevel"/>
    <w:tmpl w:val="DB82B4EA"/>
    <w:lvl w:ilvl="0" w:tplc="12D6E65C">
      <w:start w:val="1"/>
      <w:numFmt w:val="decimal"/>
      <w:lvlText w:val="(%1)"/>
      <w:lvlJc w:val="left"/>
      <w:pPr>
        <w:ind w:left="1128" w:hanging="360"/>
      </w:pPr>
      <w:rPr>
        <w:rFonts w:hint="default"/>
      </w:rPr>
    </w:lvl>
    <w:lvl w:ilvl="1" w:tplc="041A0019" w:tentative="1">
      <w:start w:val="1"/>
      <w:numFmt w:val="lowerLetter"/>
      <w:lvlText w:val="%2."/>
      <w:lvlJc w:val="left"/>
      <w:pPr>
        <w:ind w:left="1848" w:hanging="360"/>
      </w:pPr>
    </w:lvl>
    <w:lvl w:ilvl="2" w:tplc="041A001B" w:tentative="1">
      <w:start w:val="1"/>
      <w:numFmt w:val="lowerRoman"/>
      <w:lvlText w:val="%3."/>
      <w:lvlJc w:val="right"/>
      <w:pPr>
        <w:ind w:left="2568" w:hanging="180"/>
      </w:pPr>
    </w:lvl>
    <w:lvl w:ilvl="3" w:tplc="041A000F" w:tentative="1">
      <w:start w:val="1"/>
      <w:numFmt w:val="decimal"/>
      <w:lvlText w:val="%4."/>
      <w:lvlJc w:val="left"/>
      <w:pPr>
        <w:ind w:left="3288" w:hanging="360"/>
      </w:pPr>
    </w:lvl>
    <w:lvl w:ilvl="4" w:tplc="041A0019" w:tentative="1">
      <w:start w:val="1"/>
      <w:numFmt w:val="lowerLetter"/>
      <w:lvlText w:val="%5."/>
      <w:lvlJc w:val="left"/>
      <w:pPr>
        <w:ind w:left="4008" w:hanging="360"/>
      </w:pPr>
    </w:lvl>
    <w:lvl w:ilvl="5" w:tplc="041A001B" w:tentative="1">
      <w:start w:val="1"/>
      <w:numFmt w:val="lowerRoman"/>
      <w:lvlText w:val="%6."/>
      <w:lvlJc w:val="right"/>
      <w:pPr>
        <w:ind w:left="4728" w:hanging="180"/>
      </w:pPr>
    </w:lvl>
    <w:lvl w:ilvl="6" w:tplc="041A000F" w:tentative="1">
      <w:start w:val="1"/>
      <w:numFmt w:val="decimal"/>
      <w:lvlText w:val="%7."/>
      <w:lvlJc w:val="left"/>
      <w:pPr>
        <w:ind w:left="5448" w:hanging="360"/>
      </w:pPr>
    </w:lvl>
    <w:lvl w:ilvl="7" w:tplc="041A0019" w:tentative="1">
      <w:start w:val="1"/>
      <w:numFmt w:val="lowerLetter"/>
      <w:lvlText w:val="%8."/>
      <w:lvlJc w:val="left"/>
      <w:pPr>
        <w:ind w:left="6168" w:hanging="360"/>
      </w:pPr>
    </w:lvl>
    <w:lvl w:ilvl="8" w:tplc="041A001B" w:tentative="1">
      <w:start w:val="1"/>
      <w:numFmt w:val="lowerRoman"/>
      <w:lvlText w:val="%9."/>
      <w:lvlJc w:val="right"/>
      <w:pPr>
        <w:ind w:left="688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B02"/>
    <w:rsid w:val="001B62B5"/>
    <w:rsid w:val="002C6B02"/>
    <w:rsid w:val="003F31DD"/>
    <w:rsid w:val="004C54A1"/>
    <w:rsid w:val="00537450"/>
    <w:rsid w:val="006123BE"/>
    <w:rsid w:val="006344DB"/>
    <w:rsid w:val="00653392"/>
    <w:rsid w:val="00740862"/>
    <w:rsid w:val="00750FB6"/>
    <w:rsid w:val="008447EC"/>
    <w:rsid w:val="00880FB7"/>
    <w:rsid w:val="0093748C"/>
    <w:rsid w:val="00992771"/>
    <w:rsid w:val="00996A5C"/>
    <w:rsid w:val="009A2E1C"/>
    <w:rsid w:val="00C677B8"/>
    <w:rsid w:val="00D016A5"/>
    <w:rsid w:val="00DD1279"/>
    <w:rsid w:val="00F63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E6B67"/>
  <w15:chartTrackingRefBased/>
  <w15:docId w15:val="{127AA2AA-0084-4733-A566-7FF41800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B62B5"/>
    <w:pPr>
      <w:ind w:left="720"/>
      <w:contextualSpacing/>
    </w:pPr>
  </w:style>
  <w:style w:type="paragraph" w:styleId="Zaglavlje">
    <w:name w:val="header"/>
    <w:basedOn w:val="Normal"/>
    <w:link w:val="ZaglavljeChar"/>
    <w:semiHidden/>
    <w:unhideWhenUsed/>
    <w:rsid w:val="004C54A1"/>
    <w:pPr>
      <w:tabs>
        <w:tab w:val="center" w:pos="4703"/>
        <w:tab w:val="right" w:pos="9406"/>
      </w:tabs>
      <w:spacing w:after="0" w:line="240" w:lineRule="auto"/>
    </w:pPr>
    <w:rPr>
      <w:rFonts w:ascii="Times New Roman" w:eastAsia="Times New Roman" w:hAnsi="Times New Roman" w:cs="Times New Roman"/>
      <w:noProof/>
      <w:sz w:val="24"/>
      <w:szCs w:val="24"/>
    </w:rPr>
  </w:style>
  <w:style w:type="character" w:customStyle="1" w:styleId="ZaglavljeChar">
    <w:name w:val="Zaglavlje Char"/>
    <w:basedOn w:val="Zadanifontodlomka"/>
    <w:link w:val="Zaglavlje"/>
    <w:semiHidden/>
    <w:rsid w:val="004C54A1"/>
    <w:rPr>
      <w:rFonts w:ascii="Times New Roman" w:eastAsia="Times New Roman" w:hAnsi="Times New Roman" w:cs="Times New Roman"/>
      <w:noProof/>
      <w:sz w:val="24"/>
      <w:szCs w:val="24"/>
    </w:rPr>
  </w:style>
  <w:style w:type="paragraph" w:styleId="Tijeloteksta">
    <w:name w:val="Body Text"/>
    <w:basedOn w:val="Normal"/>
    <w:link w:val="TijelotekstaChar"/>
    <w:uiPriority w:val="99"/>
    <w:unhideWhenUsed/>
    <w:rsid w:val="003F31DD"/>
    <w:pPr>
      <w:spacing w:after="120"/>
    </w:pPr>
  </w:style>
  <w:style w:type="character" w:customStyle="1" w:styleId="TijelotekstaChar">
    <w:name w:val="Tijelo teksta Char"/>
    <w:basedOn w:val="Zadanifontodlomka"/>
    <w:link w:val="Tijeloteksta"/>
    <w:uiPriority w:val="99"/>
    <w:rsid w:val="003F31DD"/>
  </w:style>
  <w:style w:type="paragraph" w:styleId="Tekstbalonia">
    <w:name w:val="Balloon Text"/>
    <w:basedOn w:val="Normal"/>
    <w:link w:val="TekstbaloniaChar"/>
    <w:uiPriority w:val="99"/>
    <w:semiHidden/>
    <w:unhideWhenUsed/>
    <w:rsid w:val="006123B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123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5212579">
      <w:bodyDiv w:val="1"/>
      <w:marLeft w:val="0"/>
      <w:marRight w:val="0"/>
      <w:marTop w:val="0"/>
      <w:marBottom w:val="0"/>
      <w:divBdr>
        <w:top w:val="none" w:sz="0" w:space="0" w:color="auto"/>
        <w:left w:val="none" w:sz="0" w:space="0" w:color="auto"/>
        <w:bottom w:val="none" w:sz="0" w:space="0" w:color="auto"/>
        <w:right w:val="none" w:sz="0" w:space="0" w:color="auto"/>
      </w:divBdr>
    </w:div>
    <w:div w:id="101646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2371</Words>
  <Characters>13517</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22</cp:revision>
  <cp:lastPrinted>2020-06-24T05:46:00Z</cp:lastPrinted>
  <dcterms:created xsi:type="dcterms:W3CDTF">2020-06-17T08:04:00Z</dcterms:created>
  <dcterms:modified xsi:type="dcterms:W3CDTF">2020-06-24T05:47:00Z</dcterms:modified>
</cp:coreProperties>
</file>